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590D7" w14:textId="77777777" w:rsidR="00203460" w:rsidRDefault="00843557">
      <w:pPr>
        <w:pStyle w:val="11"/>
        <w:spacing w:after="0"/>
        <w:ind w:firstLine="0"/>
        <w:jc w:val="center"/>
      </w:pPr>
      <w:r>
        <w:rPr>
          <w:b/>
          <w:bCs/>
        </w:rPr>
        <w:t>СОГЛАШЕНИЕ</w:t>
      </w:r>
    </w:p>
    <w:p w14:paraId="593250C9" w14:textId="77777777" w:rsidR="00203460" w:rsidRDefault="00843557">
      <w:pPr>
        <w:pStyle w:val="11"/>
        <w:spacing w:after="0"/>
        <w:ind w:firstLine="0"/>
        <w:jc w:val="center"/>
      </w:pPr>
      <w:r>
        <w:rPr>
          <w:b/>
          <w:bCs/>
        </w:rPr>
        <w:t>О ГОСУДАРСТВЕННО-ЧАСТНОМ ПАРТНЕРСТВЕ</w:t>
      </w:r>
    </w:p>
    <w:p w14:paraId="7A521033" w14:textId="77777777" w:rsidR="00203460" w:rsidRDefault="00843557">
      <w:pPr>
        <w:pStyle w:val="11"/>
        <w:spacing w:after="0"/>
        <w:ind w:firstLine="0"/>
        <w:jc w:val="center"/>
      </w:pPr>
      <w:r>
        <w:rPr>
          <w:b/>
          <w:bCs/>
        </w:rPr>
        <w:t>ПО РЕАЛИЗАЦИИ ПРОЕКТА «СТРОИТЕЛЬСТВО И ЭКСПЛУАТАЦИЯ</w:t>
      </w:r>
    </w:p>
    <w:p w14:paraId="394464EC" w14:textId="77777777" w:rsidR="00203460" w:rsidRDefault="00843557">
      <w:pPr>
        <w:pStyle w:val="11"/>
        <w:spacing w:after="0"/>
        <w:ind w:firstLine="0"/>
        <w:jc w:val="center"/>
        <w:sectPr w:rsidR="00203460">
          <w:headerReference w:type="default" r:id="rId8"/>
          <w:footerReference w:type="default" r:id="rId9"/>
          <w:pgSz w:w="11900" w:h="16840"/>
          <w:pgMar w:top="6217" w:right="837" w:bottom="6217" w:left="1818" w:header="0" w:footer="3" w:gutter="0"/>
          <w:pgNumType w:start="1"/>
          <w:cols w:space="720"/>
          <w:noEndnote/>
          <w:docGrid w:linePitch="360"/>
        </w:sectPr>
      </w:pPr>
      <w:r>
        <w:rPr>
          <w:b/>
          <w:bCs/>
        </w:rPr>
        <w:t>ЗАПАДНОЙ ОБЪЕЗДНОЙ АВТОМОБИЛЬНОЙ ДОРОГИ</w:t>
      </w:r>
      <w:r>
        <w:rPr>
          <w:b/>
          <w:bCs/>
        </w:rPr>
        <w:br/>
        <w:t>ГОРОДА БИШКЕК»</w:t>
      </w:r>
    </w:p>
    <w:p w14:paraId="0FE076E5" w14:textId="77777777" w:rsidR="00203460" w:rsidRDefault="00843557">
      <w:pPr>
        <w:pStyle w:val="11"/>
        <w:spacing w:after="120"/>
        <w:ind w:firstLine="0"/>
        <w:jc w:val="center"/>
      </w:pPr>
      <w:r>
        <w:rPr>
          <w:b/>
          <w:bCs/>
        </w:rPr>
        <w:lastRenderedPageBreak/>
        <w:t>Оглавление</w:t>
      </w:r>
    </w:p>
    <w:p w14:paraId="313DFBC5" w14:textId="77777777" w:rsidR="00203460" w:rsidRDefault="00843557">
      <w:pPr>
        <w:pStyle w:val="a7"/>
        <w:tabs>
          <w:tab w:val="left" w:pos="1578"/>
          <w:tab w:val="right" w:leader="dot" w:pos="9185"/>
        </w:tabs>
        <w:spacing w:line="223" w:lineRule="auto"/>
      </w:pPr>
      <w:r>
        <w:fldChar w:fldCharType="begin"/>
      </w:r>
      <w:r>
        <w:instrText xml:space="preserve"> TOC \o "1-5" \h \z </w:instrText>
      </w:r>
      <w:r>
        <w:fldChar w:fldCharType="separate"/>
      </w:r>
      <w:hyperlink w:anchor="bookmark1" w:tooltip="Current Document">
        <w:r>
          <w:t>РАЗДЕЛ 1.</w:t>
        </w:r>
        <w:r>
          <w:tab/>
          <w:t xml:space="preserve">ОПИСАНИЕ СТОРОН </w:t>
        </w:r>
        <w:r>
          <w:tab/>
        </w:r>
        <w:r>
          <w:rPr>
            <w:rFonts w:ascii="Calibri" w:eastAsia="Calibri" w:hAnsi="Calibri" w:cs="Calibri"/>
            <w:b w:val="0"/>
            <w:bCs w:val="0"/>
          </w:rPr>
          <w:t>4</w:t>
        </w:r>
      </w:hyperlink>
    </w:p>
    <w:p w14:paraId="31F08078" w14:textId="77777777" w:rsidR="00203460" w:rsidRDefault="00843557">
      <w:pPr>
        <w:pStyle w:val="a7"/>
        <w:tabs>
          <w:tab w:val="left" w:pos="1578"/>
          <w:tab w:val="right" w:leader="dot" w:pos="9185"/>
        </w:tabs>
      </w:pPr>
      <w:r>
        <w:t>РАЗДЕЛ 2.</w:t>
      </w:r>
      <w:r>
        <w:tab/>
        <w:t xml:space="preserve">ПРЕДМЕТ СОГЛАШЕНИЯ </w:t>
      </w:r>
      <w:r>
        <w:tab/>
      </w:r>
      <w:r>
        <w:rPr>
          <w:rFonts w:ascii="Calibri" w:eastAsia="Calibri" w:hAnsi="Calibri" w:cs="Calibri"/>
          <w:b w:val="0"/>
          <w:bCs w:val="0"/>
        </w:rPr>
        <w:t>6</w:t>
      </w:r>
    </w:p>
    <w:p w14:paraId="727D5581" w14:textId="77777777" w:rsidR="00203460" w:rsidRDefault="004B1EF2">
      <w:pPr>
        <w:pStyle w:val="a7"/>
        <w:tabs>
          <w:tab w:val="left" w:pos="1578"/>
          <w:tab w:val="right" w:leader="dot" w:pos="9185"/>
        </w:tabs>
        <w:spacing w:line="223" w:lineRule="auto"/>
      </w:pPr>
      <w:hyperlink w:anchor="bookmark10" w:tooltip="Current Document">
        <w:r w:rsidR="00843557">
          <w:t>РАЗДЕЛ 3.</w:t>
        </w:r>
        <w:r w:rsidR="00843557">
          <w:tab/>
          <w:t xml:space="preserve">ОПИСАНИЕ ОБЪЕКТА </w:t>
        </w:r>
        <w:r w:rsidR="00843557">
          <w:tab/>
        </w:r>
        <w:r w:rsidR="00843557">
          <w:rPr>
            <w:rFonts w:ascii="Calibri" w:eastAsia="Calibri" w:hAnsi="Calibri" w:cs="Calibri"/>
            <w:b w:val="0"/>
            <w:bCs w:val="0"/>
          </w:rPr>
          <w:t>7</w:t>
        </w:r>
      </w:hyperlink>
    </w:p>
    <w:p w14:paraId="4D4634DE" w14:textId="77777777" w:rsidR="00203460" w:rsidRDefault="004B1EF2">
      <w:pPr>
        <w:pStyle w:val="a7"/>
        <w:tabs>
          <w:tab w:val="left" w:pos="1578"/>
          <w:tab w:val="center" w:pos="5202"/>
          <w:tab w:val="right" w:leader="dot" w:pos="9185"/>
        </w:tabs>
      </w:pPr>
      <w:hyperlink w:anchor="bookmark13" w:tooltip="Current Document">
        <w:r w:rsidR="00843557">
          <w:t>РАЗДЕЛ 4.</w:t>
        </w:r>
        <w:r w:rsidR="00843557">
          <w:tab/>
          <w:t>ПРАВА И ОБЯЗАННОСТИ</w:t>
        </w:r>
        <w:r w:rsidR="00843557">
          <w:tab/>
          <w:t xml:space="preserve">СТОРОН </w:t>
        </w:r>
        <w:r w:rsidR="00843557">
          <w:tab/>
        </w:r>
        <w:r w:rsidR="00843557">
          <w:rPr>
            <w:rFonts w:ascii="Calibri" w:eastAsia="Calibri" w:hAnsi="Calibri" w:cs="Calibri"/>
            <w:b w:val="0"/>
            <w:bCs w:val="0"/>
          </w:rPr>
          <w:t>7</w:t>
        </w:r>
      </w:hyperlink>
    </w:p>
    <w:p w14:paraId="1966FDFF" w14:textId="77777777" w:rsidR="00203460" w:rsidRDefault="004B1EF2">
      <w:pPr>
        <w:pStyle w:val="a7"/>
        <w:tabs>
          <w:tab w:val="left" w:pos="1578"/>
          <w:tab w:val="right" w:leader="dot" w:pos="9185"/>
        </w:tabs>
      </w:pPr>
      <w:hyperlink w:anchor="bookmark16" w:tooltip="Current Document">
        <w:r w:rsidR="00843557">
          <w:t>РАЗДЕЛ 5.</w:t>
        </w:r>
        <w:r w:rsidR="00843557">
          <w:tab/>
          <w:t xml:space="preserve">ФОРМА ГЧП </w:t>
        </w:r>
        <w:r w:rsidR="00843557">
          <w:tab/>
        </w:r>
        <w:r w:rsidR="00843557">
          <w:rPr>
            <w:rFonts w:ascii="Calibri" w:eastAsia="Calibri" w:hAnsi="Calibri" w:cs="Calibri"/>
            <w:b w:val="0"/>
            <w:bCs w:val="0"/>
          </w:rPr>
          <w:t>9</w:t>
        </w:r>
      </w:hyperlink>
      <w:r w:rsidR="00843557">
        <w:fldChar w:fldCharType="end"/>
      </w:r>
    </w:p>
    <w:p w14:paraId="1F2ACED8" w14:textId="77777777" w:rsidR="00203460" w:rsidRDefault="004B1EF2">
      <w:pPr>
        <w:pStyle w:val="11"/>
        <w:spacing w:after="0"/>
        <w:ind w:firstLine="0"/>
        <w:rPr>
          <w:sz w:val="28"/>
          <w:szCs w:val="28"/>
        </w:rPr>
      </w:pPr>
      <w:hyperlink w:anchor="bookmark18" w:tooltip="Current Document">
        <w:r w:rsidR="00843557">
          <w:rPr>
            <w:b/>
            <w:bCs/>
            <w:sz w:val="28"/>
            <w:szCs w:val="28"/>
          </w:rPr>
          <w:t>РАЗДЕЛ 6. МИНИМАЛЬНЫЙ ОБЪЕМ, ПОРЯДОК</w:t>
        </w:r>
      </w:hyperlink>
      <w:r w:rsidR="00843557">
        <w:rPr>
          <w:b/>
          <w:bCs/>
          <w:sz w:val="28"/>
          <w:szCs w:val="28"/>
        </w:rPr>
        <w:t xml:space="preserve"> </w:t>
      </w:r>
      <w:hyperlink w:anchor="bookmark18" w:tooltip="Current Document">
        <w:r w:rsidR="00843557">
          <w:rPr>
            <w:b/>
            <w:bCs/>
            <w:sz w:val="28"/>
            <w:szCs w:val="28"/>
          </w:rPr>
          <w:t>ПРЕДОСТАВЛЕНИЯ И СТАНДАРТЫ КАЧЕСТВА</w:t>
        </w:r>
      </w:hyperlink>
    </w:p>
    <w:p w14:paraId="484DF894" w14:textId="77777777" w:rsidR="00203460" w:rsidRDefault="004B1EF2">
      <w:pPr>
        <w:pStyle w:val="11"/>
        <w:spacing w:after="0"/>
        <w:ind w:firstLine="0"/>
        <w:rPr>
          <w:sz w:val="28"/>
          <w:szCs w:val="28"/>
        </w:rPr>
      </w:pPr>
      <w:hyperlink w:anchor="bookmark18" w:tooltip="Current Document">
        <w:r w:rsidR="00843557">
          <w:rPr>
            <w:b/>
            <w:bCs/>
            <w:sz w:val="28"/>
            <w:szCs w:val="28"/>
          </w:rPr>
          <w:t>ИНФРАСТРУКТУРНЫХ УСЛУГ, ПРЕДОСТАВЛЯЕМЫХ В</w:t>
        </w:r>
      </w:hyperlink>
      <w:r w:rsidR="00843557">
        <w:rPr>
          <w:b/>
          <w:bCs/>
          <w:sz w:val="28"/>
          <w:szCs w:val="28"/>
        </w:rPr>
        <w:t xml:space="preserve"> </w:t>
      </w:r>
      <w:hyperlink w:anchor="bookmark18" w:tooltip="Current Document">
        <w:r w:rsidR="00843557">
          <w:rPr>
            <w:b/>
            <w:bCs/>
            <w:sz w:val="28"/>
            <w:szCs w:val="28"/>
          </w:rPr>
          <w:t>ПРОЦЕССЕ РЕАЛИЗАЦИИ ПРОЕКТА ГЧП. ПОРЯДОК И СРОКИ</w:t>
        </w:r>
      </w:hyperlink>
    </w:p>
    <w:p w14:paraId="724623DF" w14:textId="77777777" w:rsidR="00203460" w:rsidRDefault="00843557">
      <w:pPr>
        <w:pStyle w:val="a7"/>
        <w:tabs>
          <w:tab w:val="right" w:leader="dot" w:pos="9185"/>
        </w:tabs>
      </w:pPr>
      <w:r>
        <w:fldChar w:fldCharType="begin"/>
      </w:r>
      <w:r>
        <w:instrText xml:space="preserve"> TOC \o "1-5" \h \z </w:instrText>
      </w:r>
      <w:r>
        <w:fldChar w:fldCharType="separate"/>
      </w:r>
      <w:r>
        <w:t xml:space="preserve">ТЕХНИЧЕСКОГО ОБСЛУЖИВАНИЯ ОБЪЕКТА ГЧП </w:t>
      </w:r>
      <w:r>
        <w:tab/>
      </w:r>
      <w:r>
        <w:rPr>
          <w:rFonts w:ascii="Calibri" w:eastAsia="Calibri" w:hAnsi="Calibri" w:cs="Calibri"/>
          <w:b w:val="0"/>
          <w:bCs w:val="0"/>
        </w:rPr>
        <w:t>10</w:t>
      </w:r>
    </w:p>
    <w:p w14:paraId="07DB279D" w14:textId="77777777" w:rsidR="00203460" w:rsidRDefault="004B1EF2">
      <w:pPr>
        <w:pStyle w:val="a7"/>
        <w:spacing w:after="0"/>
      </w:pPr>
      <w:hyperlink w:anchor="bookmark19" w:tooltip="Current Document">
        <w:r w:rsidR="00843557">
          <w:t>РАЗДЕЛ 7. ПОРЯДОК И СРОКИ ИННОВАЦИОННЫХ РАЗРАБОТОК,</w:t>
        </w:r>
      </w:hyperlink>
      <w:r w:rsidR="00843557">
        <w:t xml:space="preserve"> </w:t>
      </w:r>
      <w:hyperlink w:anchor="bookmark19" w:tooltip="Current Document">
        <w:r w:rsidR="00843557">
          <w:t>ПРОЕКТИРОВАНИЯ, СТРОИТЕЛЬСТВА И УПРАВЛЕНИЯ</w:t>
        </w:r>
      </w:hyperlink>
      <w:r w:rsidR="00843557">
        <w:t xml:space="preserve"> </w:t>
      </w:r>
      <w:hyperlink w:anchor="bookmark19" w:tooltip="Current Document">
        <w:r w:rsidR="00843557">
          <w:t>ОБЪЕКТОВ ИНФРАСТРУКТУРЫ И ОКАЗАНИЯ УСЛУГ ПО</w:t>
        </w:r>
      </w:hyperlink>
    </w:p>
    <w:p w14:paraId="7D8B606A" w14:textId="77777777" w:rsidR="00203460" w:rsidRDefault="00843557">
      <w:pPr>
        <w:pStyle w:val="a7"/>
        <w:tabs>
          <w:tab w:val="right" w:leader="dot" w:pos="9185"/>
        </w:tabs>
      </w:pPr>
      <w:r>
        <w:t xml:space="preserve">ПРОЕКТУ ГЧП </w:t>
      </w:r>
      <w:r>
        <w:tab/>
      </w:r>
      <w:r>
        <w:rPr>
          <w:rFonts w:ascii="Calibri" w:eastAsia="Calibri" w:hAnsi="Calibri" w:cs="Calibri"/>
          <w:b w:val="0"/>
          <w:bCs w:val="0"/>
        </w:rPr>
        <w:t>11</w:t>
      </w:r>
    </w:p>
    <w:p w14:paraId="66FEAD0E" w14:textId="77777777" w:rsidR="00203460" w:rsidRDefault="004B1EF2">
      <w:pPr>
        <w:pStyle w:val="a7"/>
        <w:tabs>
          <w:tab w:val="right" w:leader="dot" w:pos="9185"/>
        </w:tabs>
      </w:pPr>
      <w:hyperlink w:anchor="bookmark21" w:tooltip="Current Document">
        <w:r w:rsidR="00843557">
          <w:t xml:space="preserve">РАЗДЕЛ 8. ПОЛУЧЕНИЕ ДОХОДА И ЕГО РАСПРЕДЕЛЕНИЕ </w:t>
        </w:r>
        <w:r w:rsidR="00843557">
          <w:tab/>
        </w:r>
        <w:r w:rsidR="00843557">
          <w:rPr>
            <w:rFonts w:ascii="Calibri" w:eastAsia="Calibri" w:hAnsi="Calibri" w:cs="Calibri"/>
            <w:b w:val="0"/>
            <w:bCs w:val="0"/>
          </w:rPr>
          <w:t>11</w:t>
        </w:r>
      </w:hyperlink>
    </w:p>
    <w:p w14:paraId="5341D750" w14:textId="77777777" w:rsidR="00203460" w:rsidRDefault="004B1EF2">
      <w:pPr>
        <w:pStyle w:val="a7"/>
        <w:tabs>
          <w:tab w:val="right" w:leader="dot" w:pos="9185"/>
        </w:tabs>
      </w:pPr>
      <w:hyperlink w:anchor="bookmark24" w:tooltip="Current Document">
        <w:r w:rsidR="00843557">
          <w:t xml:space="preserve">РАЗДЕЛ 9. РАСПРЕДЕЛЕНИЕ РИСКОВ МЕЖДУ ГОСУДАРСТВЕННЫМ И ЧАСТНЫМ ПАРТНЕРАМИ </w:t>
        </w:r>
        <w:r w:rsidR="00843557">
          <w:tab/>
          <w:t xml:space="preserve"> </w:t>
        </w:r>
        <w:r w:rsidR="00843557">
          <w:rPr>
            <w:rFonts w:ascii="Calibri" w:eastAsia="Calibri" w:hAnsi="Calibri" w:cs="Calibri"/>
            <w:b w:val="0"/>
            <w:bCs w:val="0"/>
          </w:rPr>
          <w:t>12</w:t>
        </w:r>
      </w:hyperlink>
    </w:p>
    <w:p w14:paraId="1FEE011D" w14:textId="77777777" w:rsidR="00203460" w:rsidRDefault="004B1EF2">
      <w:pPr>
        <w:pStyle w:val="a7"/>
        <w:tabs>
          <w:tab w:val="right" w:leader="dot" w:pos="9185"/>
        </w:tabs>
      </w:pPr>
      <w:hyperlink w:anchor="bookmark27" w:tooltip="Current Document">
        <w:r w:rsidR="00843557">
          <w:t xml:space="preserve">РАЗДЕЛ 10. ПОРЯДОК ПРОВЕДЕНИЯ МОНИТОРИНГА И КОНТРОЛЯ РЕАЛИЗАЦИИ ПРОЕКТА ГЧП </w:t>
        </w:r>
        <w:r w:rsidR="00843557">
          <w:tab/>
        </w:r>
        <w:r w:rsidR="00843557">
          <w:rPr>
            <w:rFonts w:ascii="Calibri" w:eastAsia="Calibri" w:hAnsi="Calibri" w:cs="Calibri"/>
            <w:b w:val="0"/>
            <w:bCs w:val="0"/>
          </w:rPr>
          <w:t>13</w:t>
        </w:r>
      </w:hyperlink>
    </w:p>
    <w:p w14:paraId="08AD8257" w14:textId="77777777" w:rsidR="00203460" w:rsidRDefault="004B1EF2">
      <w:pPr>
        <w:pStyle w:val="a7"/>
      </w:pPr>
      <w:hyperlink w:anchor="bookmark29" w:tooltip="Current Document">
        <w:r w:rsidR="00843557">
          <w:t xml:space="preserve">РАЗДЕЛ 11. ИСТОЧНИКИ ФИНАНСИРОВАНИЯ ПРОЕКТА ГЧП </w:t>
        </w:r>
        <w:r w:rsidR="00843557">
          <w:rPr>
            <w:rFonts w:ascii="Calibri" w:eastAsia="Calibri" w:hAnsi="Calibri" w:cs="Calibri"/>
            <w:b w:val="0"/>
            <w:bCs w:val="0"/>
          </w:rPr>
          <w:t>... 13</w:t>
        </w:r>
      </w:hyperlink>
    </w:p>
    <w:p w14:paraId="036DFE0E" w14:textId="77777777" w:rsidR="00203460" w:rsidRDefault="004B1EF2">
      <w:pPr>
        <w:pStyle w:val="a7"/>
        <w:tabs>
          <w:tab w:val="right" w:leader="dot" w:pos="9185"/>
        </w:tabs>
      </w:pPr>
      <w:hyperlink w:anchor="bookmark33" w:tooltip="Current Document">
        <w:r w:rsidR="00843557">
          <w:t xml:space="preserve">РАЗДЕЛ 12. ПОРЯДОК ВЛАДЕНИЯ, ПОЛЬЗОВАНИЯ И РАСПОРЯЖЕНИЯ ИНФРАСТРУКТУРНЫМ ОБЪЕКТОМ </w:t>
        </w:r>
        <w:r w:rsidR="00843557">
          <w:tab/>
          <w:t xml:space="preserve"> </w:t>
        </w:r>
        <w:r w:rsidR="00843557">
          <w:rPr>
            <w:rFonts w:ascii="Calibri" w:eastAsia="Calibri" w:hAnsi="Calibri" w:cs="Calibri"/>
            <w:b w:val="0"/>
            <w:bCs w:val="0"/>
          </w:rPr>
          <w:t>14</w:t>
        </w:r>
      </w:hyperlink>
    </w:p>
    <w:p w14:paraId="2DB80646" w14:textId="77777777" w:rsidR="00203460" w:rsidRDefault="004B1EF2">
      <w:pPr>
        <w:pStyle w:val="a7"/>
        <w:spacing w:after="0"/>
      </w:pPr>
      <w:hyperlink w:anchor="bookmark35" w:tooltip="Current Document">
        <w:r w:rsidR="00843557">
          <w:t>РАЗДЕЛ 13. СРОКИ И ПОРЯДОК ДЕЙСТВИЯ СОГЛАШЕНИЯ О</w:t>
        </w:r>
      </w:hyperlink>
    </w:p>
    <w:p w14:paraId="07D58533" w14:textId="77777777" w:rsidR="00203460" w:rsidRDefault="00843557">
      <w:pPr>
        <w:pStyle w:val="a7"/>
        <w:tabs>
          <w:tab w:val="right" w:leader="dot" w:pos="9185"/>
        </w:tabs>
      </w:pPr>
      <w:r>
        <w:t>ГЧП</w:t>
      </w:r>
      <w:r>
        <w:tab/>
        <w:t xml:space="preserve"> </w:t>
      </w:r>
      <w:r>
        <w:rPr>
          <w:rFonts w:ascii="Calibri" w:eastAsia="Calibri" w:hAnsi="Calibri" w:cs="Calibri"/>
          <w:b w:val="0"/>
          <w:bCs w:val="0"/>
        </w:rPr>
        <w:t>16</w:t>
      </w:r>
    </w:p>
    <w:p w14:paraId="256399DF" w14:textId="77777777" w:rsidR="00203460" w:rsidRDefault="004B1EF2">
      <w:pPr>
        <w:pStyle w:val="a7"/>
        <w:tabs>
          <w:tab w:val="right" w:leader="dot" w:pos="9185"/>
        </w:tabs>
      </w:pPr>
      <w:hyperlink w:anchor="bookmark39" w:tooltip="Current Document">
        <w:r w:rsidR="00843557">
          <w:t xml:space="preserve">РАЗДЕЛ 14. СРОКИ И ПОРЯДОК ВОЗМЕЩЕНИЯ РАСХОДОВ СТОРОНАМИ СОГЛАШЕНИЯ </w:t>
        </w:r>
        <w:r w:rsidR="00843557">
          <w:tab/>
          <w:t xml:space="preserve"> </w:t>
        </w:r>
        <w:r w:rsidR="00843557">
          <w:rPr>
            <w:rFonts w:ascii="Calibri" w:eastAsia="Calibri" w:hAnsi="Calibri" w:cs="Calibri"/>
            <w:b w:val="0"/>
            <w:bCs w:val="0"/>
          </w:rPr>
          <w:t>16</w:t>
        </w:r>
      </w:hyperlink>
    </w:p>
    <w:p w14:paraId="7912B728" w14:textId="77777777" w:rsidR="00203460" w:rsidRDefault="004B1EF2">
      <w:pPr>
        <w:pStyle w:val="a7"/>
        <w:spacing w:after="0"/>
      </w:pPr>
      <w:hyperlink w:anchor="bookmark41" w:tooltip="Current Document">
        <w:r w:rsidR="00843557">
          <w:t>РАЗДЕЛ 15. ПОРЯДОК ИЗМЕНЕНИЯ СОГЛАШЕНИЯ. ИЗМЕНЕНИЯ</w:t>
        </w:r>
      </w:hyperlink>
    </w:p>
    <w:p w14:paraId="5E096DBE" w14:textId="77777777" w:rsidR="00203460" w:rsidRDefault="00843557">
      <w:pPr>
        <w:pStyle w:val="a7"/>
        <w:tabs>
          <w:tab w:val="right" w:leader="dot" w:pos="9185"/>
        </w:tabs>
      </w:pPr>
      <w:r>
        <w:t xml:space="preserve">В ЗАКОНОДАТЕЛЬСТВЕ КР </w:t>
      </w:r>
      <w:r>
        <w:tab/>
        <w:t xml:space="preserve"> </w:t>
      </w:r>
      <w:r>
        <w:rPr>
          <w:rFonts w:ascii="Calibri" w:eastAsia="Calibri" w:hAnsi="Calibri" w:cs="Calibri"/>
          <w:b w:val="0"/>
          <w:bCs w:val="0"/>
        </w:rPr>
        <w:t>16</w:t>
      </w:r>
      <w:r>
        <w:fldChar w:fldCharType="end"/>
      </w:r>
    </w:p>
    <w:p w14:paraId="2AC407BD" w14:textId="77777777" w:rsidR="00203460" w:rsidRDefault="004B1EF2">
      <w:pPr>
        <w:pStyle w:val="11"/>
        <w:spacing w:after="0"/>
        <w:ind w:firstLine="0"/>
        <w:rPr>
          <w:sz w:val="28"/>
          <w:szCs w:val="28"/>
        </w:rPr>
      </w:pPr>
      <w:hyperlink w:anchor="bookmark44" w:tooltip="Current Document">
        <w:r w:rsidR="00843557">
          <w:rPr>
            <w:b/>
            <w:bCs/>
            <w:sz w:val="28"/>
            <w:szCs w:val="28"/>
          </w:rPr>
          <w:t>РАЗДЕЛ 16. ПРЕКРАЩЕНИЕ ДЕЙСТВИЯ СОГЛАШЕНИЯ.</w:t>
        </w:r>
      </w:hyperlink>
    </w:p>
    <w:p w14:paraId="3D699ED9" w14:textId="77777777" w:rsidR="00203460" w:rsidRDefault="004B1EF2">
      <w:pPr>
        <w:pStyle w:val="11"/>
        <w:tabs>
          <w:tab w:val="right" w:leader="dot" w:pos="9185"/>
        </w:tabs>
        <w:spacing w:after="120"/>
        <w:ind w:firstLine="0"/>
        <w:rPr>
          <w:sz w:val="28"/>
          <w:szCs w:val="28"/>
        </w:rPr>
      </w:pPr>
      <w:hyperlink w:anchor="bookmark44" w:tooltip="Current Document">
        <w:r w:rsidR="00843557">
          <w:rPr>
            <w:b/>
            <w:bCs/>
            <w:sz w:val="28"/>
            <w:szCs w:val="28"/>
          </w:rPr>
          <w:t>ОПРЕДЕЛЕНИЕ ДАЛЬНЕЙШЕЙ ЮРИДИЧЕСКОЙ СУДЬБЫ</w:t>
        </w:r>
      </w:hyperlink>
      <w:r w:rsidR="00843557">
        <w:rPr>
          <w:b/>
          <w:bCs/>
          <w:sz w:val="28"/>
          <w:szCs w:val="28"/>
        </w:rPr>
        <w:t xml:space="preserve"> </w:t>
      </w:r>
      <w:hyperlink w:anchor="bookmark44" w:tooltip="Current Document">
        <w:r w:rsidR="00843557">
          <w:rPr>
            <w:b/>
            <w:bCs/>
            <w:sz w:val="28"/>
            <w:szCs w:val="28"/>
          </w:rPr>
          <w:t>ИНФРАСТРУКТУРНОГО ОБЪЕКТА, ПЕРЕДАННОГО ЧАСТНОМУ</w:t>
        </w:r>
      </w:hyperlink>
      <w:r w:rsidR="00843557">
        <w:rPr>
          <w:b/>
          <w:bCs/>
          <w:sz w:val="28"/>
          <w:szCs w:val="28"/>
        </w:rPr>
        <w:t xml:space="preserve"> </w:t>
      </w:r>
      <w:hyperlink w:anchor="bookmark44" w:tooltip="Current Document">
        <w:r w:rsidR="00843557">
          <w:rPr>
            <w:b/>
            <w:bCs/>
            <w:sz w:val="28"/>
            <w:szCs w:val="28"/>
          </w:rPr>
          <w:t>ПАРТНЕРУ, ПОСЛЕ ПРЕКРАЩЕНИЯ ДЕЙСТВИЯ СОГЛАШЕНИЯ</w:t>
        </w:r>
      </w:hyperlink>
      <w:r w:rsidR="00843557">
        <w:rPr>
          <w:b/>
          <w:bCs/>
          <w:sz w:val="28"/>
          <w:szCs w:val="28"/>
        </w:rPr>
        <w:t xml:space="preserve"> </w:t>
      </w:r>
      <w:hyperlink w:anchor="bookmark44" w:tooltip="Current Document">
        <w:r w:rsidR="00843557">
          <w:rPr>
            <w:b/>
            <w:bCs/>
            <w:sz w:val="28"/>
            <w:szCs w:val="28"/>
          </w:rPr>
          <w:t>О ГЧП</w:t>
        </w:r>
        <w:r w:rsidR="00843557">
          <w:rPr>
            <w:b/>
            <w:bCs/>
            <w:sz w:val="28"/>
            <w:szCs w:val="28"/>
          </w:rPr>
          <w:tab/>
          <w:t xml:space="preserve"> </w:t>
        </w:r>
        <w:r w:rsidR="00843557">
          <w:rPr>
            <w:rFonts w:ascii="Calibri" w:eastAsia="Calibri" w:hAnsi="Calibri" w:cs="Calibri"/>
            <w:sz w:val="28"/>
            <w:szCs w:val="28"/>
          </w:rPr>
          <w:t>18</w:t>
        </w:r>
      </w:hyperlink>
    </w:p>
    <w:p w14:paraId="17FFC5B9" w14:textId="77777777" w:rsidR="00203460" w:rsidRDefault="004B1EF2">
      <w:pPr>
        <w:pStyle w:val="11"/>
        <w:tabs>
          <w:tab w:val="left" w:pos="1717"/>
          <w:tab w:val="right" w:leader="dot" w:pos="9185"/>
        </w:tabs>
        <w:spacing w:after="120"/>
        <w:ind w:firstLine="0"/>
        <w:jc w:val="both"/>
        <w:rPr>
          <w:sz w:val="28"/>
          <w:szCs w:val="28"/>
        </w:rPr>
      </w:pPr>
      <w:hyperlink w:anchor="bookmark45" w:tooltip="Current Document">
        <w:r w:rsidR="00843557">
          <w:rPr>
            <w:b/>
            <w:bCs/>
            <w:sz w:val="28"/>
            <w:szCs w:val="28"/>
          </w:rPr>
          <w:t>РАЗДЕЛ 17.</w:t>
        </w:r>
        <w:r w:rsidR="00843557">
          <w:rPr>
            <w:b/>
            <w:bCs/>
            <w:sz w:val="28"/>
            <w:szCs w:val="28"/>
          </w:rPr>
          <w:tab/>
          <w:t xml:space="preserve">ФОРС-МАЖОРНЫЕ ОБСТОЯТЕЛЬСТВА </w:t>
        </w:r>
        <w:r w:rsidR="00843557">
          <w:rPr>
            <w:b/>
            <w:bCs/>
            <w:sz w:val="28"/>
            <w:szCs w:val="28"/>
          </w:rPr>
          <w:tab/>
        </w:r>
        <w:r w:rsidR="00843557">
          <w:rPr>
            <w:rFonts w:ascii="Calibri" w:eastAsia="Calibri" w:hAnsi="Calibri" w:cs="Calibri"/>
            <w:sz w:val="28"/>
            <w:szCs w:val="28"/>
          </w:rPr>
          <w:t>21</w:t>
        </w:r>
      </w:hyperlink>
    </w:p>
    <w:p w14:paraId="4A510A58" w14:textId="77777777" w:rsidR="00203460" w:rsidRDefault="004B1EF2">
      <w:pPr>
        <w:pStyle w:val="11"/>
        <w:tabs>
          <w:tab w:val="left" w:pos="1717"/>
          <w:tab w:val="right" w:leader="dot" w:pos="9185"/>
        </w:tabs>
        <w:spacing w:after="120"/>
        <w:ind w:firstLine="0"/>
        <w:jc w:val="both"/>
        <w:rPr>
          <w:sz w:val="28"/>
          <w:szCs w:val="28"/>
        </w:rPr>
      </w:pPr>
      <w:hyperlink w:anchor="bookmark48" w:tooltip="Current Document">
        <w:r w:rsidR="00843557">
          <w:rPr>
            <w:b/>
            <w:bCs/>
            <w:sz w:val="28"/>
            <w:szCs w:val="28"/>
          </w:rPr>
          <w:t>РАЗДЕЛ 18.</w:t>
        </w:r>
        <w:r w:rsidR="00843557">
          <w:rPr>
            <w:b/>
            <w:bCs/>
            <w:sz w:val="28"/>
            <w:szCs w:val="28"/>
          </w:rPr>
          <w:tab/>
          <w:t xml:space="preserve">ОСОБЫЕ ОБСТОЯТЕЛЬСТВА </w:t>
        </w:r>
        <w:r w:rsidR="00843557">
          <w:rPr>
            <w:b/>
            <w:bCs/>
            <w:sz w:val="28"/>
            <w:szCs w:val="28"/>
          </w:rPr>
          <w:tab/>
          <w:t xml:space="preserve"> </w:t>
        </w:r>
        <w:r w:rsidR="00843557">
          <w:rPr>
            <w:rFonts w:ascii="Calibri" w:eastAsia="Calibri" w:hAnsi="Calibri" w:cs="Calibri"/>
            <w:sz w:val="28"/>
            <w:szCs w:val="28"/>
          </w:rPr>
          <w:t>23</w:t>
        </w:r>
      </w:hyperlink>
    </w:p>
    <w:p w14:paraId="2206BE64" w14:textId="77777777" w:rsidR="00203460" w:rsidRDefault="004B1EF2">
      <w:pPr>
        <w:pStyle w:val="11"/>
        <w:spacing w:after="120"/>
        <w:ind w:firstLine="0"/>
        <w:jc w:val="both"/>
        <w:rPr>
          <w:sz w:val="28"/>
          <w:szCs w:val="28"/>
        </w:rPr>
      </w:pPr>
      <w:hyperlink w:anchor="bookmark51" w:tooltip="Current Document">
        <w:r w:rsidR="00843557">
          <w:rPr>
            <w:b/>
            <w:bCs/>
            <w:sz w:val="28"/>
            <w:szCs w:val="28"/>
          </w:rPr>
          <w:t>РАЗДЕЛ 19. ГАРАНТИИ СТОРОН ПО РЕАЛИЗАЦИИ ПРОЕКТА ГЧП</w:t>
        </w:r>
      </w:hyperlink>
    </w:p>
    <w:p w14:paraId="77C2D5CC" w14:textId="77777777" w:rsidR="00203460" w:rsidRDefault="004B1EF2">
      <w:pPr>
        <w:pStyle w:val="24"/>
        <w:tabs>
          <w:tab w:val="right" w:leader="dot" w:pos="9182"/>
        </w:tabs>
        <w:jc w:val="both"/>
      </w:pPr>
      <w:hyperlink w:anchor="bookmark51" w:tooltip="Current Document">
        <w:r w:rsidR="00843557">
          <w:tab/>
          <w:t xml:space="preserve"> 25</w:t>
        </w:r>
      </w:hyperlink>
    </w:p>
    <w:p w14:paraId="0890DA4A" w14:textId="77777777" w:rsidR="00203460" w:rsidRDefault="00843557">
      <w:pPr>
        <w:pStyle w:val="a7"/>
        <w:tabs>
          <w:tab w:val="right" w:leader="dot" w:pos="9182"/>
        </w:tabs>
      </w:pPr>
      <w:r>
        <w:fldChar w:fldCharType="begin"/>
      </w:r>
      <w:r>
        <w:instrText xml:space="preserve"> TOC \o "1-5" \h \z </w:instrText>
      </w:r>
      <w:r>
        <w:fldChar w:fldCharType="separate"/>
      </w:r>
      <w:hyperlink w:anchor="bookmark55" w:tooltip="Current Document">
        <w:r>
          <w:t xml:space="preserve">РАЗДЕЛ 20. ОТВЕТСТВЕННОСТЬ СТОРОН </w:t>
        </w:r>
        <w:r>
          <w:tab/>
          <w:t xml:space="preserve"> </w:t>
        </w:r>
        <w:r>
          <w:rPr>
            <w:rFonts w:ascii="Calibri" w:eastAsia="Calibri" w:hAnsi="Calibri" w:cs="Calibri"/>
            <w:b w:val="0"/>
            <w:bCs w:val="0"/>
          </w:rPr>
          <w:t>26</w:t>
        </w:r>
      </w:hyperlink>
    </w:p>
    <w:p w14:paraId="38130101" w14:textId="77777777" w:rsidR="00203460" w:rsidRDefault="004B1EF2">
      <w:pPr>
        <w:pStyle w:val="a7"/>
        <w:tabs>
          <w:tab w:val="center" w:pos="5606"/>
          <w:tab w:val="right" w:leader="dot" w:pos="9182"/>
        </w:tabs>
      </w:pPr>
      <w:hyperlink w:anchor="bookmark58" w:tooltip="Current Document">
        <w:r w:rsidR="00843557">
          <w:t>РАЗДЕЛ 21. ПОРЯДОК РАЗРЕШЕНИЯ</w:t>
        </w:r>
        <w:r w:rsidR="00843557">
          <w:tab/>
          <w:t xml:space="preserve">СПОРОВ </w:t>
        </w:r>
        <w:r w:rsidR="00843557">
          <w:tab/>
        </w:r>
        <w:r w:rsidR="00843557">
          <w:rPr>
            <w:rFonts w:ascii="Calibri" w:eastAsia="Calibri" w:hAnsi="Calibri" w:cs="Calibri"/>
            <w:b w:val="0"/>
            <w:bCs w:val="0"/>
          </w:rPr>
          <w:t>27</w:t>
        </w:r>
      </w:hyperlink>
    </w:p>
    <w:p w14:paraId="4C1A5F13" w14:textId="77777777" w:rsidR="00203460" w:rsidRDefault="00843557">
      <w:pPr>
        <w:pStyle w:val="a7"/>
        <w:tabs>
          <w:tab w:val="right" w:leader="dot" w:pos="9182"/>
        </w:tabs>
      </w:pPr>
      <w:r>
        <w:t xml:space="preserve">РАЗДЕЛ 22. ЮРИДИЧЕСКИЕ АДРЕСА И БАНКОВСКИЕ РЕКВИЗИТЫ СТОРОН </w:t>
      </w:r>
      <w:r>
        <w:tab/>
      </w:r>
      <w:r>
        <w:rPr>
          <w:rFonts w:ascii="Calibri" w:eastAsia="Calibri" w:hAnsi="Calibri" w:cs="Calibri"/>
          <w:b w:val="0"/>
          <w:bCs w:val="0"/>
        </w:rPr>
        <w:t>28</w:t>
      </w:r>
    </w:p>
    <w:p w14:paraId="2ABE4255" w14:textId="77777777" w:rsidR="00203460" w:rsidRDefault="00843557">
      <w:pPr>
        <w:pStyle w:val="a7"/>
        <w:tabs>
          <w:tab w:val="right" w:leader="dot" w:pos="9182"/>
        </w:tabs>
      </w:pPr>
      <w:r>
        <w:rPr>
          <w:b w:val="0"/>
          <w:bCs w:val="0"/>
        </w:rPr>
        <w:t xml:space="preserve">Приложение №1 </w:t>
      </w:r>
      <w:r>
        <w:rPr>
          <w:b w:val="0"/>
          <w:bCs w:val="0"/>
        </w:rPr>
        <w:tab/>
      </w:r>
      <w:r>
        <w:rPr>
          <w:rFonts w:ascii="Calibri" w:eastAsia="Calibri" w:hAnsi="Calibri" w:cs="Calibri"/>
          <w:b w:val="0"/>
          <w:bCs w:val="0"/>
        </w:rPr>
        <w:t>30</w:t>
      </w:r>
    </w:p>
    <w:p w14:paraId="600375F8" w14:textId="77777777" w:rsidR="00203460" w:rsidRDefault="004B1EF2">
      <w:pPr>
        <w:pStyle w:val="a7"/>
        <w:tabs>
          <w:tab w:val="right" w:leader="dot" w:pos="9182"/>
        </w:tabs>
      </w:pPr>
      <w:hyperlink w:anchor="bookmark63" w:tooltip="Current Document">
        <w:r w:rsidR="00843557">
          <w:rPr>
            <w:b w:val="0"/>
            <w:bCs w:val="0"/>
          </w:rPr>
          <w:t xml:space="preserve">ТЕХНИЧЕСКОЕ ПРЕДЛОЖЕНИЕ И ТРЕБОВАНИЯ К ПРОЕКТУ </w:t>
        </w:r>
        <w:r w:rsidR="00843557">
          <w:rPr>
            <w:b w:val="0"/>
            <w:bCs w:val="0"/>
          </w:rPr>
          <w:tab/>
        </w:r>
        <w:r w:rsidR="00843557">
          <w:rPr>
            <w:rFonts w:ascii="Calibri" w:eastAsia="Calibri" w:hAnsi="Calibri" w:cs="Calibri"/>
            <w:b w:val="0"/>
            <w:bCs w:val="0"/>
          </w:rPr>
          <w:t>30</w:t>
        </w:r>
      </w:hyperlink>
    </w:p>
    <w:p w14:paraId="7FD182AE" w14:textId="77777777" w:rsidR="00203460" w:rsidRDefault="00843557">
      <w:pPr>
        <w:pStyle w:val="a7"/>
        <w:tabs>
          <w:tab w:val="right" w:leader="dot" w:pos="9182"/>
        </w:tabs>
      </w:pPr>
      <w:r>
        <w:rPr>
          <w:b w:val="0"/>
          <w:bCs w:val="0"/>
        </w:rPr>
        <w:t xml:space="preserve">Приложение №2 </w:t>
      </w:r>
      <w:r>
        <w:rPr>
          <w:b w:val="0"/>
          <w:bCs w:val="0"/>
        </w:rPr>
        <w:tab/>
      </w:r>
      <w:r>
        <w:rPr>
          <w:rFonts w:ascii="Calibri" w:eastAsia="Calibri" w:hAnsi="Calibri" w:cs="Calibri"/>
          <w:b w:val="0"/>
          <w:bCs w:val="0"/>
        </w:rPr>
        <w:t>31</w:t>
      </w:r>
    </w:p>
    <w:p w14:paraId="238F5A61" w14:textId="77777777" w:rsidR="00203460" w:rsidRDefault="00843557">
      <w:pPr>
        <w:pStyle w:val="a7"/>
        <w:tabs>
          <w:tab w:val="right" w:leader="dot" w:pos="9182"/>
        </w:tabs>
      </w:pPr>
      <w:r>
        <w:rPr>
          <w:b w:val="0"/>
          <w:bCs w:val="0"/>
        </w:rPr>
        <w:t xml:space="preserve">Схема отвода земельных участков </w:t>
      </w:r>
      <w:r>
        <w:rPr>
          <w:b w:val="0"/>
          <w:bCs w:val="0"/>
        </w:rPr>
        <w:tab/>
        <w:t xml:space="preserve"> </w:t>
      </w:r>
      <w:r>
        <w:rPr>
          <w:rFonts w:ascii="Calibri" w:eastAsia="Calibri" w:hAnsi="Calibri" w:cs="Calibri"/>
          <w:b w:val="0"/>
          <w:bCs w:val="0"/>
        </w:rPr>
        <w:t>31</w:t>
      </w:r>
    </w:p>
    <w:p w14:paraId="4D8AF6CE" w14:textId="77777777" w:rsidR="00203460" w:rsidRDefault="00843557">
      <w:pPr>
        <w:pStyle w:val="a7"/>
        <w:tabs>
          <w:tab w:val="right" w:leader="dot" w:pos="9182"/>
        </w:tabs>
      </w:pPr>
      <w:r>
        <w:rPr>
          <w:b w:val="0"/>
          <w:bCs w:val="0"/>
        </w:rPr>
        <w:t xml:space="preserve">Приложение №3 </w:t>
      </w:r>
      <w:r>
        <w:rPr>
          <w:b w:val="0"/>
          <w:bCs w:val="0"/>
        </w:rPr>
        <w:tab/>
      </w:r>
      <w:r>
        <w:rPr>
          <w:rFonts w:ascii="Calibri" w:eastAsia="Calibri" w:hAnsi="Calibri" w:cs="Calibri"/>
          <w:b w:val="0"/>
          <w:bCs w:val="0"/>
        </w:rPr>
        <w:t>32</w:t>
      </w:r>
    </w:p>
    <w:p w14:paraId="672B262F" w14:textId="77777777" w:rsidR="00203460" w:rsidRDefault="00843557">
      <w:pPr>
        <w:pStyle w:val="a7"/>
        <w:tabs>
          <w:tab w:val="right" w:leader="dot" w:pos="9182"/>
        </w:tabs>
      </w:pPr>
      <w:r>
        <w:rPr>
          <w:b w:val="0"/>
          <w:bCs w:val="0"/>
        </w:rPr>
        <w:t xml:space="preserve">ГРАФИК РЕАЛИЗАЦИИ ПРОЕКТА </w:t>
      </w:r>
      <w:r>
        <w:rPr>
          <w:b w:val="0"/>
          <w:bCs w:val="0"/>
        </w:rPr>
        <w:tab/>
      </w:r>
      <w:r>
        <w:rPr>
          <w:rFonts w:ascii="Calibri" w:eastAsia="Calibri" w:hAnsi="Calibri" w:cs="Calibri"/>
          <w:b w:val="0"/>
          <w:bCs w:val="0"/>
        </w:rPr>
        <w:t>32</w:t>
      </w:r>
    </w:p>
    <w:p w14:paraId="7D64C1BF" w14:textId="77777777" w:rsidR="00203460" w:rsidRDefault="00843557">
      <w:pPr>
        <w:pStyle w:val="a7"/>
        <w:tabs>
          <w:tab w:val="right" w:leader="dot" w:pos="9182"/>
        </w:tabs>
      </w:pPr>
      <w:r>
        <w:rPr>
          <w:b w:val="0"/>
          <w:bCs w:val="0"/>
        </w:rPr>
        <w:t xml:space="preserve">Приложение №4 </w:t>
      </w:r>
      <w:r>
        <w:rPr>
          <w:b w:val="0"/>
          <w:bCs w:val="0"/>
        </w:rPr>
        <w:tab/>
      </w:r>
      <w:r>
        <w:rPr>
          <w:rFonts w:ascii="Calibri" w:eastAsia="Calibri" w:hAnsi="Calibri" w:cs="Calibri"/>
          <w:b w:val="0"/>
          <w:bCs w:val="0"/>
        </w:rPr>
        <w:t>33</w:t>
      </w:r>
    </w:p>
    <w:p w14:paraId="1D69B313" w14:textId="77777777" w:rsidR="00203460" w:rsidRDefault="004B1EF2">
      <w:pPr>
        <w:pStyle w:val="a7"/>
        <w:spacing w:after="0"/>
      </w:pPr>
      <w:hyperlink w:anchor="bookmark70" w:tooltip="Current Document">
        <w:r w:rsidR="00843557">
          <w:rPr>
            <w:b w:val="0"/>
            <w:bCs w:val="0"/>
          </w:rPr>
          <w:t>ФИНАНСОВОЕ ПРЕДЛОЖЕНИЕ, А ТАКЖЕ ИНАЯ ИНФОРМАЦИЯ</w:t>
        </w:r>
      </w:hyperlink>
      <w:r w:rsidR="00843557">
        <w:rPr>
          <w:b w:val="0"/>
          <w:bCs w:val="0"/>
        </w:rPr>
        <w:t xml:space="preserve"> </w:t>
      </w:r>
      <w:hyperlink w:anchor="bookmark70" w:tooltip="Current Document">
        <w:r w:rsidR="00843557">
          <w:rPr>
            <w:b w:val="0"/>
            <w:bCs w:val="0"/>
          </w:rPr>
          <w:t>ФИНАНСОВОГО ХАРАКТЕРА (ЦЕНЫ, ТАРИФЫ, ВОЗНАГРАЖДЕНИЕ</w:t>
        </w:r>
      </w:hyperlink>
    </w:p>
    <w:p w14:paraId="7B07AEF3" w14:textId="77777777" w:rsidR="00203460" w:rsidRDefault="00843557">
      <w:pPr>
        <w:pStyle w:val="a7"/>
        <w:tabs>
          <w:tab w:val="left" w:leader="dot" w:pos="8870"/>
        </w:tabs>
      </w:pPr>
      <w:r>
        <w:rPr>
          <w:b w:val="0"/>
          <w:bCs w:val="0"/>
        </w:rPr>
        <w:t xml:space="preserve">И Т.Д.) </w:t>
      </w:r>
      <w:r>
        <w:rPr>
          <w:b w:val="0"/>
          <w:bCs w:val="0"/>
        </w:rPr>
        <w:tab/>
        <w:t xml:space="preserve"> </w:t>
      </w:r>
      <w:r>
        <w:rPr>
          <w:rFonts w:ascii="Calibri" w:eastAsia="Calibri" w:hAnsi="Calibri" w:cs="Calibri"/>
          <w:b w:val="0"/>
          <w:bCs w:val="0"/>
        </w:rPr>
        <w:t>33</w:t>
      </w:r>
    </w:p>
    <w:p w14:paraId="70CF9251" w14:textId="77777777" w:rsidR="00203460" w:rsidRDefault="00843557">
      <w:pPr>
        <w:pStyle w:val="a7"/>
        <w:tabs>
          <w:tab w:val="left" w:leader="dot" w:pos="8870"/>
        </w:tabs>
      </w:pPr>
      <w:r>
        <w:rPr>
          <w:b w:val="0"/>
          <w:bCs w:val="0"/>
        </w:rPr>
        <w:t xml:space="preserve">Приложение №5 </w:t>
      </w:r>
      <w:r>
        <w:rPr>
          <w:b w:val="0"/>
          <w:bCs w:val="0"/>
        </w:rPr>
        <w:tab/>
      </w:r>
      <w:r>
        <w:rPr>
          <w:rFonts w:ascii="Calibri" w:eastAsia="Calibri" w:hAnsi="Calibri" w:cs="Calibri"/>
          <w:b w:val="0"/>
          <w:bCs w:val="0"/>
        </w:rPr>
        <w:t>36</w:t>
      </w:r>
    </w:p>
    <w:p w14:paraId="662D18F2" w14:textId="77777777" w:rsidR="00203460" w:rsidRDefault="004B1EF2">
      <w:pPr>
        <w:pStyle w:val="a7"/>
        <w:tabs>
          <w:tab w:val="right" w:leader="dot" w:pos="9182"/>
        </w:tabs>
      </w:pPr>
      <w:hyperlink w:anchor="bookmark73" w:tooltip="Current Document">
        <w:r w:rsidR="00843557">
          <w:rPr>
            <w:b w:val="0"/>
            <w:bCs w:val="0"/>
          </w:rPr>
          <w:t>ГРАФИК ПРОЕКТИРОВАНИЯ, ВВОДА В ЭКСПЛУАТАЦИЮ И ПЛАНОВОГО ТЕХНИЧЕСКОГО ОБСЛУЖИВАНИЯ</w:t>
        </w:r>
        <w:r w:rsidR="00843557">
          <w:rPr>
            <w:b w:val="0"/>
            <w:bCs w:val="0"/>
          </w:rPr>
          <w:tab/>
        </w:r>
        <w:r w:rsidR="00843557">
          <w:rPr>
            <w:rFonts w:ascii="Calibri" w:eastAsia="Calibri" w:hAnsi="Calibri" w:cs="Calibri"/>
            <w:b w:val="0"/>
            <w:bCs w:val="0"/>
          </w:rPr>
          <w:t>36</w:t>
        </w:r>
      </w:hyperlink>
    </w:p>
    <w:p w14:paraId="6B22EEED" w14:textId="77777777" w:rsidR="00203460" w:rsidRDefault="00843557">
      <w:pPr>
        <w:pStyle w:val="a7"/>
        <w:tabs>
          <w:tab w:val="right" w:leader="dot" w:pos="9182"/>
        </w:tabs>
      </w:pPr>
      <w:r>
        <w:rPr>
          <w:b w:val="0"/>
          <w:bCs w:val="0"/>
        </w:rPr>
        <w:t xml:space="preserve">Приложение №6 </w:t>
      </w:r>
      <w:r>
        <w:rPr>
          <w:b w:val="0"/>
          <w:bCs w:val="0"/>
        </w:rPr>
        <w:tab/>
      </w:r>
      <w:r>
        <w:rPr>
          <w:rFonts w:ascii="Calibri" w:eastAsia="Calibri" w:hAnsi="Calibri" w:cs="Calibri"/>
          <w:b w:val="0"/>
          <w:bCs w:val="0"/>
        </w:rPr>
        <w:t>37</w:t>
      </w:r>
    </w:p>
    <w:p w14:paraId="3634F355" w14:textId="77777777" w:rsidR="00203460" w:rsidRDefault="00843557">
      <w:pPr>
        <w:pStyle w:val="a7"/>
        <w:tabs>
          <w:tab w:val="right" w:leader="dot" w:pos="9182"/>
        </w:tabs>
      </w:pPr>
      <w:r>
        <w:rPr>
          <w:b w:val="0"/>
          <w:bCs w:val="0"/>
        </w:rPr>
        <w:t xml:space="preserve">Размеры тарифов </w:t>
      </w:r>
      <w:r>
        <w:rPr>
          <w:b w:val="0"/>
          <w:bCs w:val="0"/>
        </w:rPr>
        <w:tab/>
        <w:t xml:space="preserve"> </w:t>
      </w:r>
      <w:r>
        <w:rPr>
          <w:rFonts w:ascii="Calibri" w:eastAsia="Calibri" w:hAnsi="Calibri" w:cs="Calibri"/>
          <w:b w:val="0"/>
          <w:bCs w:val="0"/>
        </w:rPr>
        <w:t>37</w:t>
      </w:r>
    </w:p>
    <w:p w14:paraId="2867D9D3" w14:textId="77777777" w:rsidR="00203460" w:rsidRDefault="00843557">
      <w:pPr>
        <w:pStyle w:val="a7"/>
        <w:tabs>
          <w:tab w:val="right" w:leader="dot" w:pos="9182"/>
        </w:tabs>
      </w:pPr>
      <w:r>
        <w:rPr>
          <w:b w:val="0"/>
          <w:bCs w:val="0"/>
        </w:rPr>
        <w:t xml:space="preserve">Приложение №7 </w:t>
      </w:r>
      <w:r>
        <w:rPr>
          <w:b w:val="0"/>
          <w:bCs w:val="0"/>
        </w:rPr>
        <w:tab/>
      </w:r>
      <w:r>
        <w:rPr>
          <w:rFonts w:ascii="Calibri" w:eastAsia="Calibri" w:hAnsi="Calibri" w:cs="Calibri"/>
          <w:b w:val="0"/>
          <w:bCs w:val="0"/>
        </w:rPr>
        <w:t>38</w:t>
      </w:r>
    </w:p>
    <w:p w14:paraId="331C343E" w14:textId="77777777" w:rsidR="00203460" w:rsidRDefault="00843557">
      <w:pPr>
        <w:pStyle w:val="a7"/>
        <w:tabs>
          <w:tab w:val="right" w:leader="dot" w:pos="9182"/>
        </w:tabs>
        <w:spacing w:line="226" w:lineRule="auto"/>
      </w:pPr>
      <w:r>
        <w:rPr>
          <w:b w:val="0"/>
          <w:bCs w:val="0"/>
        </w:rPr>
        <w:t xml:space="preserve">ПРИЛОЖЕНИЯ К ТИПОВОМУ СОГЛАШЕНИЮ О ГЧП </w:t>
      </w:r>
      <w:r>
        <w:rPr>
          <w:b w:val="0"/>
          <w:bCs w:val="0"/>
        </w:rPr>
        <w:tab/>
      </w:r>
      <w:r>
        <w:rPr>
          <w:rFonts w:ascii="Calibri" w:eastAsia="Calibri" w:hAnsi="Calibri" w:cs="Calibri"/>
          <w:b w:val="0"/>
          <w:bCs w:val="0"/>
        </w:rPr>
        <w:t>38</w:t>
      </w:r>
    </w:p>
    <w:p w14:paraId="5C0CF807" w14:textId="77777777" w:rsidR="00203460" w:rsidRDefault="00843557">
      <w:pPr>
        <w:pStyle w:val="a7"/>
        <w:tabs>
          <w:tab w:val="right" w:leader="dot" w:pos="9182"/>
        </w:tabs>
      </w:pPr>
      <w:r>
        <w:rPr>
          <w:b w:val="0"/>
          <w:bCs w:val="0"/>
        </w:rPr>
        <w:t xml:space="preserve">Приложение №8 </w:t>
      </w:r>
      <w:r>
        <w:rPr>
          <w:b w:val="0"/>
          <w:bCs w:val="0"/>
        </w:rPr>
        <w:tab/>
      </w:r>
      <w:r>
        <w:rPr>
          <w:rFonts w:ascii="Calibri" w:eastAsia="Calibri" w:hAnsi="Calibri" w:cs="Calibri"/>
          <w:b w:val="0"/>
          <w:bCs w:val="0"/>
        </w:rPr>
        <w:t>40</w:t>
      </w:r>
    </w:p>
    <w:p w14:paraId="789405A6" w14:textId="77777777" w:rsidR="00203460" w:rsidRDefault="004B1EF2">
      <w:pPr>
        <w:pStyle w:val="a7"/>
        <w:tabs>
          <w:tab w:val="right" w:leader="dot" w:pos="9182"/>
        </w:tabs>
      </w:pPr>
      <w:hyperlink w:anchor="bookmark81" w:tooltip="Current Document">
        <w:r w:rsidR="00843557">
          <w:rPr>
            <w:b w:val="0"/>
            <w:bCs w:val="0"/>
          </w:rPr>
          <w:t xml:space="preserve">ОБЪЕМ АКТИВОВ И ИМУЩЕСТВА, РАБОТ И УСЛУГ, ПРЕДОСТАВЛЯЕМЫХ СТРОНАМИ СОГЛАШЕНИЯ </w:t>
        </w:r>
        <w:r w:rsidR="00843557">
          <w:rPr>
            <w:b w:val="0"/>
            <w:bCs w:val="0"/>
          </w:rPr>
          <w:tab/>
          <w:t xml:space="preserve"> </w:t>
        </w:r>
        <w:r w:rsidR="00843557">
          <w:rPr>
            <w:rFonts w:ascii="Calibri" w:eastAsia="Calibri" w:hAnsi="Calibri" w:cs="Calibri"/>
            <w:b w:val="0"/>
            <w:bCs w:val="0"/>
          </w:rPr>
          <w:t>40</w:t>
        </w:r>
      </w:hyperlink>
    </w:p>
    <w:p w14:paraId="61A99ABA" w14:textId="77777777" w:rsidR="00203460" w:rsidRDefault="00843557">
      <w:pPr>
        <w:pStyle w:val="a7"/>
        <w:tabs>
          <w:tab w:val="right" w:leader="dot" w:pos="9182"/>
        </w:tabs>
      </w:pPr>
      <w:r>
        <w:rPr>
          <w:b w:val="0"/>
          <w:bCs w:val="0"/>
        </w:rPr>
        <w:t xml:space="preserve">Приложение №9 </w:t>
      </w:r>
      <w:r>
        <w:rPr>
          <w:b w:val="0"/>
          <w:bCs w:val="0"/>
        </w:rPr>
        <w:tab/>
      </w:r>
      <w:r>
        <w:rPr>
          <w:rFonts w:ascii="Calibri" w:eastAsia="Calibri" w:hAnsi="Calibri" w:cs="Calibri"/>
          <w:b w:val="0"/>
          <w:bCs w:val="0"/>
        </w:rPr>
        <w:t>41</w:t>
      </w:r>
    </w:p>
    <w:p w14:paraId="42A1C14A" w14:textId="77777777" w:rsidR="00203460" w:rsidRDefault="00843557">
      <w:pPr>
        <w:pStyle w:val="a7"/>
        <w:tabs>
          <w:tab w:val="right" w:leader="dot" w:pos="9182"/>
        </w:tabs>
        <w:spacing w:line="226" w:lineRule="auto"/>
      </w:pPr>
      <w:r>
        <w:rPr>
          <w:b w:val="0"/>
          <w:bCs w:val="0"/>
        </w:rPr>
        <w:t xml:space="preserve">ФИНАНСОВАЯ ГАРАНТИЯ РЕАЛИЗАЦИИ ПРОЕКТА ГЧП </w:t>
      </w:r>
      <w:r>
        <w:rPr>
          <w:b w:val="0"/>
          <w:bCs w:val="0"/>
        </w:rPr>
        <w:tab/>
      </w:r>
      <w:r>
        <w:rPr>
          <w:rFonts w:ascii="Calibri" w:eastAsia="Calibri" w:hAnsi="Calibri" w:cs="Calibri"/>
          <w:b w:val="0"/>
          <w:bCs w:val="0"/>
        </w:rPr>
        <w:t>41</w:t>
      </w:r>
      <w:r>
        <w:fldChar w:fldCharType="end"/>
      </w:r>
    </w:p>
    <w:p w14:paraId="5D79AF79" w14:textId="77777777" w:rsidR="002C0B83" w:rsidRDefault="002C0B83">
      <w:pPr>
        <w:pStyle w:val="13"/>
        <w:keepNext/>
        <w:keepLines/>
        <w:spacing w:after="280"/>
      </w:pPr>
      <w:bookmarkStart w:id="0" w:name="bookmark1"/>
      <w:bookmarkStart w:id="1" w:name="bookmark0"/>
      <w:r>
        <w:br w:type="page"/>
      </w:r>
    </w:p>
    <w:p w14:paraId="5281070D" w14:textId="513AF299" w:rsidR="00203460" w:rsidRDefault="00843557">
      <w:pPr>
        <w:pStyle w:val="13"/>
        <w:keepNext/>
        <w:keepLines/>
        <w:spacing w:after="280"/>
      </w:pPr>
      <w:r>
        <w:lastRenderedPageBreak/>
        <w:t>РАЗДЕЛ 1. ОПИСАНИЕ СТОРОН</w:t>
      </w:r>
      <w:bookmarkEnd w:id="0"/>
      <w:bookmarkEnd w:id="1"/>
    </w:p>
    <w:p w14:paraId="3AF86F64" w14:textId="77777777" w:rsidR="00203460" w:rsidRDefault="00843557">
      <w:pPr>
        <w:pStyle w:val="11"/>
        <w:numPr>
          <w:ilvl w:val="1"/>
          <w:numId w:val="1"/>
        </w:numPr>
        <w:tabs>
          <w:tab w:val="left" w:pos="1339"/>
        </w:tabs>
        <w:ind w:firstLine="720"/>
        <w:jc w:val="both"/>
      </w:pPr>
      <w:r>
        <w:rPr>
          <w:b/>
          <w:bCs/>
        </w:rPr>
        <w:t xml:space="preserve">НАСТОЯЩЕЕ СОГЛАШЕНИЕ </w:t>
      </w:r>
      <w:r>
        <w:t xml:space="preserve">разработано в соответствии с законодательством Кыргызской Республики, с Законом Кыргызской Республики «Об автомобильных дорогах», Законом Кыргызской Республики </w:t>
      </w:r>
      <w:r>
        <w:rPr>
          <w:sz w:val="22"/>
          <w:szCs w:val="22"/>
        </w:rPr>
        <w:t>«</w:t>
      </w:r>
      <w:r>
        <w:t xml:space="preserve">О </w:t>
      </w:r>
      <w:proofErr w:type="spellStart"/>
      <w:r>
        <w:t>государственно</w:t>
      </w:r>
      <w:r>
        <w:softHyphen/>
        <w:t>частном</w:t>
      </w:r>
      <w:proofErr w:type="spellEnd"/>
      <w:r>
        <w:t xml:space="preserve"> партнерстве» и заключено в отношении строительства и эксплуатации Западной объездной дороги </w:t>
      </w:r>
      <w:proofErr w:type="spellStart"/>
      <w:r>
        <w:t>г.Бишкек</w:t>
      </w:r>
      <w:proofErr w:type="spellEnd"/>
      <w:r>
        <w:t xml:space="preserve"> протяженностью 22,6 км,</w:t>
      </w:r>
    </w:p>
    <w:p w14:paraId="05EB11E5" w14:textId="5C886D29" w:rsidR="00203460" w:rsidRDefault="00843557">
      <w:pPr>
        <w:pStyle w:val="11"/>
        <w:ind w:firstLine="720"/>
        <w:jc w:val="both"/>
      </w:pPr>
      <w:r>
        <w:rPr>
          <w:b/>
          <w:bCs/>
        </w:rPr>
        <w:t>МЕЖДУ:</w:t>
      </w:r>
      <w:r w:rsidR="004126F8">
        <w:rPr>
          <w:b/>
          <w:bCs/>
        </w:rPr>
        <w:t xml:space="preserve"> </w:t>
      </w:r>
      <w:r>
        <w:t xml:space="preserve">Министерством транспорта и коммуникаций Кыргызской Республики, действующим в соответствии с Положением о Министерстве транспорта и коммуникаций Кыргызской Республики, утвержденным постановлением Кабинета Министров Кыргызской Республики «О Министерстве транспорта и коммуникаций Кыргызской Республики» от 1 июля 2021 года № 55, в лице министра </w:t>
      </w:r>
      <w:proofErr w:type="spellStart"/>
      <w:r w:rsidR="004126F8" w:rsidRPr="004126F8">
        <w:t>Солтобаев</w:t>
      </w:r>
      <w:proofErr w:type="spellEnd"/>
      <w:r w:rsidR="004126F8" w:rsidRPr="004126F8">
        <w:t xml:space="preserve"> </w:t>
      </w:r>
      <w:proofErr w:type="spellStart"/>
      <w:r w:rsidR="004126F8" w:rsidRPr="004126F8">
        <w:t>Талантбек</w:t>
      </w:r>
      <w:proofErr w:type="spellEnd"/>
      <w:r w:rsidR="004126F8" w:rsidRPr="004126F8">
        <w:t xml:space="preserve"> </w:t>
      </w:r>
      <w:proofErr w:type="spellStart"/>
      <w:r w:rsidR="004126F8" w:rsidRPr="004126F8">
        <w:t>Осмонбекович</w:t>
      </w:r>
      <w:proofErr w:type="spellEnd"/>
      <w:r>
        <w:t>,</w:t>
      </w:r>
      <w:r w:rsidR="004126F8">
        <w:t xml:space="preserve"> </w:t>
      </w:r>
      <w:r w:rsidR="004126F8" w:rsidRPr="004126F8">
        <w:t xml:space="preserve">именуемый в дальнейшем </w:t>
      </w:r>
      <w:r w:rsidR="004126F8" w:rsidRPr="004126F8">
        <w:rPr>
          <w:b/>
          <w:bCs/>
        </w:rPr>
        <w:t>«Государственный партнер»</w:t>
      </w:r>
      <w:r w:rsidR="004126F8">
        <w:rPr>
          <w:b/>
          <w:bCs/>
        </w:rPr>
        <w:t>,</w:t>
      </w:r>
    </w:p>
    <w:p w14:paraId="261A429A" w14:textId="196BE833" w:rsidR="00203460" w:rsidRDefault="00843557">
      <w:pPr>
        <w:pStyle w:val="11"/>
        <w:ind w:firstLine="720"/>
        <w:jc w:val="both"/>
      </w:pPr>
      <w:bookmarkStart w:id="2" w:name="_Hlk229587210"/>
      <w:r>
        <w:t>Аппаратом полномочного представителя Президента Кыргызской Республики в Чуйской области</w:t>
      </w:r>
      <w:bookmarkEnd w:id="2"/>
      <w:r>
        <w:t xml:space="preserve">, действующего на основании Закона Кыргызской Республики «О местной государственной администрации и органах местного самоуправления» от 20 октября 2021 года № 123 в лице заместителя полномочного представителя Президента Кыргызской Республики </w:t>
      </w:r>
      <w:proofErr w:type="spellStart"/>
      <w:r>
        <w:t>Кыштобаевой</w:t>
      </w:r>
      <w:proofErr w:type="spellEnd"/>
      <w:r>
        <w:t xml:space="preserve"> </w:t>
      </w:r>
      <w:proofErr w:type="spellStart"/>
      <w:r>
        <w:t>Гульмиры</w:t>
      </w:r>
      <w:proofErr w:type="spellEnd"/>
      <w:r>
        <w:t xml:space="preserve"> </w:t>
      </w:r>
      <w:proofErr w:type="spellStart"/>
      <w:r>
        <w:t>Алимбековны</w:t>
      </w:r>
      <w:proofErr w:type="spellEnd"/>
      <w:r>
        <w:t>,</w:t>
      </w:r>
      <w:r w:rsidR="004126F8">
        <w:t xml:space="preserve"> </w:t>
      </w:r>
      <w:r w:rsidR="004126F8" w:rsidRPr="004126F8">
        <w:t xml:space="preserve">именуемый в дальнейшем </w:t>
      </w:r>
      <w:r w:rsidR="004126F8" w:rsidRPr="004126F8">
        <w:rPr>
          <w:b/>
          <w:bCs/>
        </w:rPr>
        <w:t>«Государственный партнер»</w:t>
      </w:r>
      <w:r w:rsidR="004126F8">
        <w:rPr>
          <w:b/>
          <w:bCs/>
        </w:rPr>
        <w:t>,</w:t>
      </w:r>
    </w:p>
    <w:p w14:paraId="5879E190" w14:textId="0D9DFB91" w:rsidR="00203460" w:rsidRDefault="00843557">
      <w:pPr>
        <w:pStyle w:val="11"/>
        <w:ind w:firstLine="720"/>
        <w:jc w:val="both"/>
      </w:pPr>
      <w:r>
        <w:t xml:space="preserve">Мэрией города Бишкек, действующая на основании Закона Кыргызской Республики «О статусе столицы» от 12 декабря 2013 года № 218 в лице мэра </w:t>
      </w:r>
      <w:proofErr w:type="spellStart"/>
      <w:r>
        <w:t>Джунушалиева</w:t>
      </w:r>
      <w:proofErr w:type="spellEnd"/>
      <w:r>
        <w:t xml:space="preserve"> </w:t>
      </w:r>
      <w:proofErr w:type="spellStart"/>
      <w:r>
        <w:t>Айбека</w:t>
      </w:r>
      <w:proofErr w:type="spellEnd"/>
      <w:r>
        <w:t xml:space="preserve"> </w:t>
      </w:r>
      <w:proofErr w:type="spellStart"/>
      <w:r>
        <w:t>Джанышбековича</w:t>
      </w:r>
      <w:proofErr w:type="spellEnd"/>
      <w:r>
        <w:t>,</w:t>
      </w:r>
      <w:r w:rsidR="004126F8">
        <w:t xml:space="preserve"> </w:t>
      </w:r>
      <w:r w:rsidR="004126F8" w:rsidRPr="004126F8">
        <w:t xml:space="preserve">именуемый в дальнейшем </w:t>
      </w:r>
      <w:r w:rsidR="004126F8" w:rsidRPr="004126F8">
        <w:rPr>
          <w:b/>
          <w:bCs/>
        </w:rPr>
        <w:t>«Государственный партнер»</w:t>
      </w:r>
      <w:r w:rsidR="004126F8">
        <w:rPr>
          <w:b/>
          <w:bCs/>
        </w:rPr>
        <w:t>,</w:t>
      </w:r>
    </w:p>
    <w:p w14:paraId="52856197" w14:textId="1B9D88CE" w:rsidR="004126F8" w:rsidRPr="004126F8" w:rsidRDefault="004126F8" w:rsidP="004126F8">
      <w:pPr>
        <w:pStyle w:val="11"/>
        <w:ind w:firstLine="720"/>
        <w:jc w:val="both"/>
      </w:pPr>
      <w:proofErr w:type="spellStart"/>
      <w:r w:rsidRPr="004126F8">
        <w:t>ОсОО</w:t>
      </w:r>
      <w:proofErr w:type="spellEnd"/>
      <w:r w:rsidRPr="004126F8">
        <w:tab/>
      </w:r>
      <w:r>
        <w:t>__________________</w:t>
      </w:r>
      <w:r w:rsidRPr="004126F8">
        <w:t>,</w:t>
      </w:r>
      <w:r w:rsidRPr="004126F8">
        <w:tab/>
        <w:t>зарегистрированное</w:t>
      </w:r>
      <w:r w:rsidRPr="004126F8">
        <w:tab/>
        <w:t>по</w:t>
      </w:r>
      <w:r>
        <w:t xml:space="preserve"> </w:t>
      </w:r>
      <w:r w:rsidRPr="004126F8">
        <w:t>адресу:</w:t>
      </w:r>
      <w:r>
        <w:t xml:space="preserve"> ________________________ </w:t>
      </w:r>
      <w:r w:rsidRPr="004126F8">
        <w:t xml:space="preserve">, в лице </w:t>
      </w:r>
      <w:r>
        <w:t>___________________</w:t>
      </w:r>
      <w:r w:rsidRPr="004126F8">
        <w:tab/>
        <w:t xml:space="preserve"> действующего на основании Устава, именуемый в дальнейшем </w:t>
      </w:r>
      <w:r w:rsidRPr="004126F8">
        <w:rPr>
          <w:b/>
          <w:bCs/>
        </w:rPr>
        <w:t>«Частный партнер»</w:t>
      </w:r>
    </w:p>
    <w:p w14:paraId="53D3838C" w14:textId="746A700B" w:rsidR="004126F8" w:rsidRPr="004126F8" w:rsidRDefault="004126F8" w:rsidP="004126F8">
      <w:pPr>
        <w:pStyle w:val="11"/>
        <w:ind w:firstLine="720"/>
        <w:jc w:val="both"/>
        <w:rPr>
          <w:b/>
          <w:bCs/>
        </w:rPr>
      </w:pPr>
      <w:r w:rsidRPr="004126F8">
        <w:t xml:space="preserve">и именуемые в дальнейшем </w:t>
      </w:r>
      <w:r w:rsidRPr="004126F8">
        <w:rPr>
          <w:b/>
          <w:bCs/>
        </w:rPr>
        <w:t>Стороны.</w:t>
      </w:r>
    </w:p>
    <w:p w14:paraId="663B41CF" w14:textId="0CD24D37" w:rsidR="004126F8" w:rsidRPr="004126F8" w:rsidRDefault="004126F8" w:rsidP="004126F8">
      <w:pPr>
        <w:pStyle w:val="13"/>
        <w:keepNext/>
        <w:keepLines/>
        <w:numPr>
          <w:ilvl w:val="1"/>
          <w:numId w:val="1"/>
        </w:numPr>
        <w:ind w:firstLine="709"/>
        <w:jc w:val="both"/>
        <w:rPr>
          <w:b w:val="0"/>
          <w:bCs w:val="0"/>
          <w:color w:val="000000"/>
        </w:rPr>
      </w:pPr>
      <w:bookmarkStart w:id="3" w:name="bookmark6"/>
      <w:bookmarkStart w:id="4" w:name="bookmark5"/>
      <w:r w:rsidRPr="004126F8">
        <w:rPr>
          <w:b w:val="0"/>
          <w:bCs w:val="0"/>
          <w:color w:val="000000"/>
        </w:rPr>
        <w:t>Уполномоченным государственным органом, представляющим интересы государственного партнера, является Центр Государственно-частного партнерства при Национальном агентстве по инвестициям при Президенте Кыргызской Республики.</w:t>
      </w:r>
    </w:p>
    <w:p w14:paraId="0A5897C4" w14:textId="4974E2C8" w:rsidR="004126F8" w:rsidRPr="004126F8" w:rsidRDefault="004126F8" w:rsidP="004126F8">
      <w:pPr>
        <w:pStyle w:val="13"/>
        <w:keepNext/>
        <w:keepLines/>
        <w:ind w:firstLine="708"/>
        <w:jc w:val="both"/>
        <w:rPr>
          <w:b w:val="0"/>
          <w:bCs w:val="0"/>
          <w:color w:val="000000"/>
        </w:rPr>
      </w:pPr>
      <w:r>
        <w:rPr>
          <w:b w:val="0"/>
          <w:bCs w:val="0"/>
          <w:color w:val="000000"/>
        </w:rPr>
        <w:t>1.3.</w:t>
      </w:r>
      <w:r w:rsidRPr="004126F8">
        <w:rPr>
          <w:b w:val="0"/>
          <w:bCs w:val="0"/>
          <w:color w:val="000000"/>
        </w:rPr>
        <w:t xml:space="preserve"> Используемая терминология:</w:t>
      </w:r>
    </w:p>
    <w:p w14:paraId="03C2ED75" w14:textId="77777777" w:rsidR="004126F8" w:rsidRPr="004126F8" w:rsidRDefault="004126F8" w:rsidP="004126F8">
      <w:pPr>
        <w:pStyle w:val="13"/>
        <w:keepNext/>
        <w:keepLines/>
        <w:ind w:firstLine="708"/>
        <w:jc w:val="both"/>
        <w:rPr>
          <w:b w:val="0"/>
          <w:bCs w:val="0"/>
          <w:color w:val="000000"/>
        </w:rPr>
      </w:pPr>
      <w:r w:rsidRPr="004126F8">
        <w:rPr>
          <w:b w:val="0"/>
          <w:bCs w:val="0"/>
          <w:color w:val="000000"/>
        </w:rPr>
        <w:t>Грант - прямая субсидия, предоставляемая Государственным партнером Частному партнеру для реализации Проекта ГЧП;</w:t>
      </w:r>
    </w:p>
    <w:p w14:paraId="681C5E45" w14:textId="77777777" w:rsidR="004126F8" w:rsidRPr="004126F8" w:rsidRDefault="004126F8" w:rsidP="004126F8">
      <w:pPr>
        <w:pStyle w:val="13"/>
        <w:keepNext/>
        <w:keepLines/>
        <w:ind w:firstLine="708"/>
        <w:jc w:val="both"/>
        <w:rPr>
          <w:b w:val="0"/>
          <w:bCs w:val="0"/>
          <w:color w:val="000000"/>
        </w:rPr>
      </w:pPr>
      <w:r w:rsidRPr="004126F8">
        <w:rPr>
          <w:b w:val="0"/>
          <w:bCs w:val="0"/>
          <w:color w:val="000000"/>
        </w:rPr>
        <w:t>Отрицательный грант - денежные средства, предоставляемые Частным партнером Государственному партнеру для реализации Проекта ГЧП;</w:t>
      </w:r>
    </w:p>
    <w:p w14:paraId="235962D2" w14:textId="77777777" w:rsidR="004126F8" w:rsidRPr="004126F8" w:rsidRDefault="004126F8" w:rsidP="004126F8">
      <w:pPr>
        <w:pStyle w:val="13"/>
        <w:keepNext/>
        <w:keepLines/>
        <w:ind w:firstLine="708"/>
        <w:jc w:val="both"/>
        <w:rPr>
          <w:b w:val="0"/>
          <w:bCs w:val="0"/>
          <w:color w:val="000000"/>
        </w:rPr>
      </w:pPr>
      <w:r w:rsidRPr="004126F8">
        <w:rPr>
          <w:b w:val="0"/>
          <w:bCs w:val="0"/>
          <w:color w:val="000000"/>
        </w:rPr>
        <w:t>Рефинансирование или перекредитование - банковская услуга, которая позволяет взять новый кредит, чтобы погасить кредит, который уже есть с целью экономии, когда в силу различных экономических и иных причин, кредиты дешевеют;</w:t>
      </w:r>
    </w:p>
    <w:p w14:paraId="3730DF64" w14:textId="269B5131" w:rsidR="004126F8" w:rsidRDefault="004126F8" w:rsidP="004126F8">
      <w:pPr>
        <w:pStyle w:val="13"/>
        <w:keepNext/>
        <w:keepLines/>
        <w:ind w:firstLine="708"/>
        <w:jc w:val="both"/>
        <w:rPr>
          <w:b w:val="0"/>
          <w:bCs w:val="0"/>
          <w:color w:val="000000"/>
        </w:rPr>
      </w:pPr>
      <w:r w:rsidRPr="004126F8">
        <w:rPr>
          <w:b w:val="0"/>
          <w:bCs w:val="0"/>
          <w:color w:val="000000"/>
        </w:rPr>
        <w:t>Целевой проектный банковский счет - Банк, утвержденный кредиторами, в котором Частный партнер открывает счет в целях доверительного управления целевым проектным банковским счетом в течение всего срока действия Соглашения о ГЧП.</w:t>
      </w:r>
    </w:p>
    <w:p w14:paraId="2F869C3E" w14:textId="77777777" w:rsidR="004126F8" w:rsidRPr="004126F8" w:rsidRDefault="004126F8" w:rsidP="004126F8">
      <w:pPr>
        <w:pStyle w:val="13"/>
        <w:keepNext/>
        <w:keepLines/>
        <w:ind w:firstLine="708"/>
        <w:jc w:val="both"/>
        <w:rPr>
          <w:b w:val="0"/>
          <w:bCs w:val="0"/>
          <w:color w:val="000000"/>
        </w:rPr>
      </w:pPr>
    </w:p>
    <w:p w14:paraId="6B4F6222" w14:textId="77777777" w:rsidR="00203460" w:rsidRDefault="00843557" w:rsidP="004126F8">
      <w:pPr>
        <w:pStyle w:val="13"/>
        <w:keepNext/>
        <w:keepLines/>
        <w:spacing w:before="100" w:after="240"/>
      </w:pPr>
      <w:r>
        <w:rPr>
          <w:color w:val="000000"/>
        </w:rPr>
        <w:t>НАСТОЯЩИМ СТОРОНЫ ДОГОВАРИВАЮТСЯ О СЛЕДУЮЩЕМ:</w:t>
      </w:r>
      <w:bookmarkEnd w:id="3"/>
      <w:bookmarkEnd w:id="4"/>
    </w:p>
    <w:p w14:paraId="5F7496C1" w14:textId="77777777" w:rsidR="00203460" w:rsidRDefault="00843557">
      <w:pPr>
        <w:pStyle w:val="13"/>
        <w:keepNext/>
        <w:keepLines/>
      </w:pPr>
      <w:r>
        <w:t>РАЗДЕЛ 2. ПРЕДМЕТ СОГЛАШЕНИЯ</w:t>
      </w:r>
    </w:p>
    <w:p w14:paraId="16C8533E" w14:textId="77777777" w:rsidR="00203460" w:rsidRDefault="00843557" w:rsidP="00843557">
      <w:pPr>
        <w:pStyle w:val="11"/>
        <w:numPr>
          <w:ilvl w:val="1"/>
          <w:numId w:val="2"/>
        </w:numPr>
        <w:tabs>
          <w:tab w:val="left" w:pos="1282"/>
        </w:tabs>
        <w:spacing w:after="120"/>
        <w:ind w:firstLine="720"/>
        <w:jc w:val="both"/>
      </w:pPr>
      <w:r>
        <w:t xml:space="preserve">Предметом настоящего Соглашения является урегулирование отношений Сторон по строительству и обслуживанию объездной платной автомобильной дороги Западная объездная в городе Бишкек при реализации проекта ГЧП «Строительство и </w:t>
      </w:r>
      <w:r>
        <w:lastRenderedPageBreak/>
        <w:t>обслуживание объездной автомобильной дороги Западная объездная в городе Бишкек».</w:t>
      </w:r>
    </w:p>
    <w:p w14:paraId="1E2E1EEF" w14:textId="77777777" w:rsidR="00203460" w:rsidRDefault="00843557" w:rsidP="00843557">
      <w:pPr>
        <w:pStyle w:val="11"/>
        <w:numPr>
          <w:ilvl w:val="1"/>
          <w:numId w:val="2"/>
        </w:numPr>
        <w:tabs>
          <w:tab w:val="left" w:pos="2126"/>
        </w:tabs>
        <w:spacing w:after="120"/>
        <w:ind w:firstLine="720"/>
        <w:jc w:val="both"/>
      </w:pPr>
      <w:r>
        <w:t>Цель проекта:</w:t>
      </w:r>
    </w:p>
    <w:p w14:paraId="6A656D25" w14:textId="77777777" w:rsidR="00203460" w:rsidRDefault="00843557">
      <w:pPr>
        <w:pStyle w:val="11"/>
        <w:spacing w:after="120"/>
        <w:ind w:firstLine="720"/>
        <w:jc w:val="both"/>
      </w:pPr>
      <w:r>
        <w:t>Основной целью является развитие сети автомобильных дорог Кыргызской Республики, разгрузка автодороги в городе Бишкек, улучшение дорожной инфраструктуры.</w:t>
      </w:r>
    </w:p>
    <w:p w14:paraId="501918BB" w14:textId="77777777" w:rsidR="00203460" w:rsidRDefault="00843557" w:rsidP="00843557">
      <w:pPr>
        <w:pStyle w:val="11"/>
        <w:numPr>
          <w:ilvl w:val="1"/>
          <w:numId w:val="2"/>
        </w:numPr>
        <w:tabs>
          <w:tab w:val="left" w:pos="2126"/>
        </w:tabs>
        <w:spacing w:after="120"/>
        <w:ind w:firstLine="720"/>
        <w:jc w:val="both"/>
      </w:pPr>
      <w:r>
        <w:t>Основными задачами Проекта являются:</w:t>
      </w:r>
    </w:p>
    <w:p w14:paraId="6DD6942C" w14:textId="77777777" w:rsidR="00203460" w:rsidRDefault="00843557" w:rsidP="00843557">
      <w:pPr>
        <w:pStyle w:val="11"/>
        <w:numPr>
          <w:ilvl w:val="0"/>
          <w:numId w:val="3"/>
        </w:numPr>
        <w:tabs>
          <w:tab w:val="left" w:pos="739"/>
        </w:tabs>
        <w:spacing w:after="0"/>
        <w:ind w:firstLine="0"/>
        <w:jc w:val="both"/>
      </w:pPr>
      <w:r>
        <w:t>Обеспечение высокого уровня дорожной безопасности внутри города Бишкек путем снижения интенсивности транспортного потока и улучшения дорожной, экологической ситуации в городе;</w:t>
      </w:r>
    </w:p>
    <w:p w14:paraId="5BFF5ECF" w14:textId="77777777" w:rsidR="00203460" w:rsidRDefault="00843557" w:rsidP="00843557">
      <w:pPr>
        <w:pStyle w:val="11"/>
        <w:numPr>
          <w:ilvl w:val="0"/>
          <w:numId w:val="3"/>
        </w:numPr>
        <w:tabs>
          <w:tab w:val="left" w:pos="739"/>
        </w:tabs>
        <w:spacing w:after="0"/>
        <w:ind w:firstLine="0"/>
        <w:jc w:val="both"/>
      </w:pPr>
      <w:r>
        <w:t>Создание условий для быстрой и качественной транспортировки грузов и пассажиров по новой дороге;</w:t>
      </w:r>
    </w:p>
    <w:p w14:paraId="6EE50ABB" w14:textId="77777777" w:rsidR="00203460" w:rsidRDefault="00843557" w:rsidP="00843557">
      <w:pPr>
        <w:pStyle w:val="11"/>
        <w:numPr>
          <w:ilvl w:val="0"/>
          <w:numId w:val="3"/>
        </w:numPr>
        <w:tabs>
          <w:tab w:val="left" w:pos="715"/>
          <w:tab w:val="left" w:pos="739"/>
        </w:tabs>
        <w:spacing w:after="0"/>
        <w:ind w:firstLine="0"/>
        <w:jc w:val="both"/>
      </w:pPr>
      <w:r>
        <w:t>Обеспечение качественного и долгосрочного технического обслуживания</w:t>
      </w:r>
    </w:p>
    <w:p w14:paraId="63D99879" w14:textId="77777777" w:rsidR="00203460" w:rsidRDefault="00843557">
      <w:pPr>
        <w:pStyle w:val="11"/>
        <w:spacing w:after="0"/>
        <w:ind w:firstLine="0"/>
        <w:jc w:val="both"/>
      </w:pPr>
      <w:r>
        <w:t>новой дороги;</w:t>
      </w:r>
    </w:p>
    <w:p w14:paraId="2DBB5391" w14:textId="77777777" w:rsidR="00203460" w:rsidRDefault="00843557" w:rsidP="00843557">
      <w:pPr>
        <w:pStyle w:val="11"/>
        <w:numPr>
          <w:ilvl w:val="0"/>
          <w:numId w:val="3"/>
        </w:numPr>
        <w:tabs>
          <w:tab w:val="left" w:pos="715"/>
          <w:tab w:val="left" w:pos="739"/>
        </w:tabs>
        <w:spacing w:after="0"/>
        <w:ind w:firstLine="0"/>
        <w:jc w:val="both"/>
      </w:pPr>
      <w:r>
        <w:t>Использование новых информационно-коммуникационных технологий и</w:t>
      </w:r>
    </w:p>
    <w:p w14:paraId="0681B3F3" w14:textId="77777777" w:rsidR="00203460" w:rsidRDefault="00843557">
      <w:pPr>
        <w:pStyle w:val="11"/>
        <w:spacing w:after="0"/>
        <w:ind w:firstLine="0"/>
        <w:jc w:val="both"/>
      </w:pPr>
      <w:r>
        <w:t>информационных систем в процессе сбора платежей.</w:t>
      </w:r>
    </w:p>
    <w:p w14:paraId="38E135B0" w14:textId="77777777" w:rsidR="00203460" w:rsidRPr="000711E4" w:rsidRDefault="00843557" w:rsidP="00843557">
      <w:pPr>
        <w:pStyle w:val="11"/>
        <w:numPr>
          <w:ilvl w:val="1"/>
          <w:numId w:val="2"/>
        </w:numPr>
        <w:tabs>
          <w:tab w:val="left" w:pos="2126"/>
        </w:tabs>
        <w:spacing w:after="120"/>
        <w:ind w:firstLine="720"/>
        <w:jc w:val="both"/>
      </w:pPr>
      <w:r w:rsidRPr="000711E4">
        <w:t>Результаты проекта:</w:t>
      </w:r>
    </w:p>
    <w:p w14:paraId="32D5748F" w14:textId="6CA9C798" w:rsidR="00203460" w:rsidRPr="000711E4" w:rsidRDefault="00843557" w:rsidP="00843557">
      <w:pPr>
        <w:pStyle w:val="11"/>
        <w:numPr>
          <w:ilvl w:val="0"/>
          <w:numId w:val="4"/>
        </w:numPr>
        <w:tabs>
          <w:tab w:val="left" w:pos="1006"/>
        </w:tabs>
        <w:spacing w:after="120"/>
        <w:ind w:firstLine="720"/>
        <w:jc w:val="both"/>
      </w:pPr>
      <w:r w:rsidRPr="000711E4">
        <w:t>) Построенная автомобильная дорога со следующими основными</w:t>
      </w:r>
      <w:r w:rsidR="000711E4" w:rsidRPr="000711E4">
        <w:t xml:space="preserve"> минимальными</w:t>
      </w:r>
      <w:r w:rsidRPr="000711E4">
        <w:t xml:space="preserve"> техническими характеристиками:</w:t>
      </w:r>
    </w:p>
    <w:p w14:paraId="5DE33F28" w14:textId="77777777" w:rsidR="000711E4" w:rsidRDefault="000711E4" w:rsidP="000711E4">
      <w:pPr>
        <w:pStyle w:val="11"/>
        <w:spacing w:after="120"/>
        <w:ind w:firstLine="720"/>
        <w:jc w:val="both"/>
      </w:pPr>
      <w:r>
        <w:t>Включить общую длину</w:t>
      </w:r>
    </w:p>
    <w:p w14:paraId="71FABFB7" w14:textId="77777777" w:rsidR="000711E4" w:rsidRDefault="000711E4" w:rsidP="000711E4">
      <w:pPr>
        <w:pStyle w:val="11"/>
        <w:spacing w:after="120"/>
        <w:ind w:firstLine="720"/>
        <w:jc w:val="both"/>
      </w:pPr>
      <w:r>
        <w:t>Включить категорию дороги (IB желательно)</w:t>
      </w:r>
    </w:p>
    <w:p w14:paraId="3B99B5AF" w14:textId="77777777" w:rsidR="000711E4" w:rsidRDefault="000711E4" w:rsidP="000711E4">
      <w:pPr>
        <w:pStyle w:val="11"/>
        <w:spacing w:after="120"/>
        <w:ind w:firstLine="720"/>
        <w:jc w:val="both"/>
      </w:pPr>
      <w:r>
        <w:t xml:space="preserve">− минимальное число полос движения - 4; </w:t>
      </w:r>
    </w:p>
    <w:p w14:paraId="12DBCB20" w14:textId="77777777" w:rsidR="000711E4" w:rsidRDefault="000711E4" w:rsidP="000711E4">
      <w:pPr>
        <w:pStyle w:val="11"/>
        <w:spacing w:after="120"/>
        <w:ind w:firstLine="720"/>
        <w:jc w:val="both"/>
      </w:pPr>
      <w:r>
        <w:t>− минимальное ширина проезжей части – 18,0 м;</w:t>
      </w:r>
    </w:p>
    <w:p w14:paraId="150C4838" w14:textId="77777777" w:rsidR="000711E4" w:rsidRDefault="000711E4" w:rsidP="000711E4">
      <w:pPr>
        <w:pStyle w:val="11"/>
        <w:spacing w:after="120"/>
        <w:ind w:firstLine="720"/>
        <w:jc w:val="both"/>
      </w:pPr>
      <w:r>
        <w:t xml:space="preserve">− ширина укрепленных обочин – 3,0 м; </w:t>
      </w:r>
    </w:p>
    <w:p w14:paraId="133B4BA9" w14:textId="77777777" w:rsidR="000711E4" w:rsidRDefault="000711E4" w:rsidP="000711E4">
      <w:pPr>
        <w:pStyle w:val="11"/>
        <w:spacing w:after="120"/>
        <w:ind w:firstLine="720"/>
        <w:jc w:val="both"/>
      </w:pPr>
      <w:r>
        <w:t xml:space="preserve">− ширина земляного полотна – 24 м;  </w:t>
      </w:r>
    </w:p>
    <w:p w14:paraId="64D25887" w14:textId="77777777" w:rsidR="000711E4" w:rsidRDefault="000711E4" w:rsidP="000711E4">
      <w:pPr>
        <w:pStyle w:val="11"/>
        <w:spacing w:after="120"/>
        <w:ind w:firstLine="720"/>
        <w:jc w:val="both"/>
      </w:pPr>
      <w:r>
        <w:t>− 2 развязки с эстакадным мостом;</w:t>
      </w:r>
    </w:p>
    <w:p w14:paraId="749B0D7B" w14:textId="77777777" w:rsidR="000711E4" w:rsidRDefault="000711E4" w:rsidP="000711E4">
      <w:pPr>
        <w:pStyle w:val="11"/>
        <w:spacing w:after="120"/>
        <w:ind w:firstLine="720"/>
        <w:jc w:val="both"/>
      </w:pPr>
      <w:r>
        <w:t xml:space="preserve">–6 транспортных развязок с устройством двойных гофрированной металлической арок, </w:t>
      </w:r>
    </w:p>
    <w:p w14:paraId="7B610ABC" w14:textId="77777777" w:rsidR="000711E4" w:rsidRDefault="000711E4" w:rsidP="000711E4">
      <w:pPr>
        <w:pStyle w:val="11"/>
        <w:spacing w:after="120"/>
        <w:ind w:firstLine="720"/>
        <w:jc w:val="both"/>
      </w:pPr>
      <w:r>
        <w:t xml:space="preserve">− 1 мост, </w:t>
      </w:r>
    </w:p>
    <w:p w14:paraId="54E5D398" w14:textId="77777777" w:rsidR="000711E4" w:rsidRDefault="000711E4" w:rsidP="000711E4">
      <w:pPr>
        <w:pStyle w:val="11"/>
        <w:spacing w:after="120"/>
        <w:ind w:firstLine="720"/>
        <w:jc w:val="both"/>
      </w:pPr>
      <w:r>
        <w:t xml:space="preserve">− 14 путепроводов для второстепенных дорог из гофрированных арок шириной не менее 11м; </w:t>
      </w:r>
    </w:p>
    <w:p w14:paraId="0FF34D75" w14:textId="77777777" w:rsidR="000711E4" w:rsidRDefault="000711E4" w:rsidP="000711E4">
      <w:pPr>
        <w:pStyle w:val="11"/>
        <w:spacing w:after="120"/>
        <w:ind w:firstLine="720"/>
        <w:jc w:val="both"/>
      </w:pPr>
      <w:r>
        <w:t xml:space="preserve">− барьерное ограждение по оси дороги - 26 100 м; </w:t>
      </w:r>
    </w:p>
    <w:p w14:paraId="03EF2FD0" w14:textId="77777777" w:rsidR="000711E4" w:rsidRDefault="000711E4" w:rsidP="000711E4">
      <w:pPr>
        <w:pStyle w:val="11"/>
        <w:spacing w:after="120"/>
        <w:ind w:firstLine="720"/>
        <w:jc w:val="both"/>
      </w:pPr>
      <w:r>
        <w:t xml:space="preserve">− барьерное ограждение по краям дороги - 52 000 м; </w:t>
      </w:r>
    </w:p>
    <w:p w14:paraId="0A09FBC8" w14:textId="77777777" w:rsidR="000711E4" w:rsidRDefault="000711E4" w:rsidP="000711E4">
      <w:pPr>
        <w:pStyle w:val="11"/>
        <w:spacing w:after="120"/>
        <w:ind w:firstLine="720"/>
        <w:jc w:val="both"/>
      </w:pPr>
      <w:r>
        <w:t xml:space="preserve">4 − освещение      - 30 000 м. </w:t>
      </w:r>
    </w:p>
    <w:p w14:paraId="3C0CEA7E" w14:textId="77777777" w:rsidR="000711E4" w:rsidRDefault="000711E4" w:rsidP="000711E4">
      <w:pPr>
        <w:pStyle w:val="11"/>
        <w:spacing w:after="120"/>
        <w:ind w:firstLine="720"/>
        <w:jc w:val="both"/>
      </w:pPr>
      <w:r>
        <w:t xml:space="preserve">Дорожная одежда: </w:t>
      </w:r>
    </w:p>
    <w:p w14:paraId="67B3986E" w14:textId="77777777" w:rsidR="000711E4" w:rsidRDefault="000711E4" w:rsidP="000711E4">
      <w:pPr>
        <w:pStyle w:val="11"/>
        <w:spacing w:after="120"/>
        <w:ind w:firstLine="720"/>
        <w:jc w:val="both"/>
      </w:pPr>
      <w:r>
        <w:t>Расчет конструкции дорожной одежды необходимо выполнить на 11,5 тонн с учетом перспективной интенсивности движения.</w:t>
      </w:r>
    </w:p>
    <w:p w14:paraId="402FF8E4" w14:textId="1076B39F" w:rsidR="00203460" w:rsidRDefault="00843557" w:rsidP="00843557">
      <w:pPr>
        <w:pStyle w:val="11"/>
        <w:numPr>
          <w:ilvl w:val="1"/>
          <w:numId w:val="2"/>
        </w:numPr>
        <w:tabs>
          <w:tab w:val="left" w:pos="1285"/>
        </w:tabs>
        <w:spacing w:after="120"/>
        <w:ind w:firstLine="720"/>
        <w:jc w:val="both"/>
      </w:pPr>
      <w:r>
        <w:t>Механизм оплаты - возврат вложенных консорциумом инвестиций путем взимания платы за проезд по автомобильной дороге согласно тарифам</w:t>
      </w:r>
      <w:r w:rsidR="008833F7">
        <w:t>.</w:t>
      </w:r>
    </w:p>
    <w:p w14:paraId="0B6C1B2C" w14:textId="77777777" w:rsidR="00203460" w:rsidRDefault="00843557" w:rsidP="00843557">
      <w:pPr>
        <w:pStyle w:val="11"/>
        <w:numPr>
          <w:ilvl w:val="1"/>
          <w:numId w:val="2"/>
        </w:numPr>
        <w:tabs>
          <w:tab w:val="left" w:pos="2126"/>
        </w:tabs>
        <w:spacing w:after="120"/>
        <w:ind w:firstLine="720"/>
        <w:jc w:val="both"/>
      </w:pPr>
      <w:r>
        <w:t>Ключевые обязательства сторон:</w:t>
      </w:r>
    </w:p>
    <w:p w14:paraId="4D5B2061" w14:textId="77777777" w:rsidR="00203460" w:rsidRDefault="00843557">
      <w:pPr>
        <w:pStyle w:val="11"/>
        <w:spacing w:after="120"/>
        <w:ind w:firstLine="720"/>
        <w:jc w:val="both"/>
      </w:pPr>
      <w:r>
        <w:t>Уполномоченного органа в сфере ГЧП:</w:t>
      </w:r>
    </w:p>
    <w:p w14:paraId="3BF60853" w14:textId="77777777" w:rsidR="00203460" w:rsidRDefault="00843557" w:rsidP="00843557">
      <w:pPr>
        <w:pStyle w:val="11"/>
        <w:numPr>
          <w:ilvl w:val="0"/>
          <w:numId w:val="5"/>
        </w:numPr>
        <w:tabs>
          <w:tab w:val="left" w:pos="936"/>
        </w:tabs>
        <w:ind w:firstLine="720"/>
        <w:jc w:val="both"/>
      </w:pPr>
      <w:r>
        <w:lastRenderedPageBreak/>
        <w:t>мониторинг исполнения обязательств и урегулирование споров между государственным и частным партнерами в досудебном этапе.</w:t>
      </w:r>
    </w:p>
    <w:p w14:paraId="68AA1EE2" w14:textId="77777777" w:rsidR="00203460" w:rsidRDefault="00843557">
      <w:pPr>
        <w:pStyle w:val="11"/>
        <w:ind w:firstLine="720"/>
        <w:jc w:val="both"/>
      </w:pPr>
      <w:r>
        <w:t>Государственного партнера:</w:t>
      </w:r>
    </w:p>
    <w:p w14:paraId="616FAFEC" w14:textId="77777777" w:rsidR="00203460" w:rsidRDefault="00843557" w:rsidP="00843557">
      <w:pPr>
        <w:pStyle w:val="11"/>
        <w:numPr>
          <w:ilvl w:val="0"/>
          <w:numId w:val="5"/>
        </w:numPr>
        <w:tabs>
          <w:tab w:val="left" w:pos="936"/>
        </w:tabs>
        <w:ind w:firstLine="720"/>
        <w:jc w:val="both"/>
      </w:pPr>
      <w:r>
        <w:t>отвод земельных участков для строительства Проектной автомобильной дороги и мест организации взимания платы и стоянки для транспортных средств.</w:t>
      </w:r>
    </w:p>
    <w:p w14:paraId="14BCD930" w14:textId="77777777" w:rsidR="00203460" w:rsidRDefault="00843557">
      <w:pPr>
        <w:pStyle w:val="11"/>
        <w:ind w:firstLine="720"/>
        <w:jc w:val="both"/>
      </w:pPr>
      <w:r>
        <w:t>Частного партнера:</w:t>
      </w:r>
    </w:p>
    <w:p w14:paraId="2BE4C1DB" w14:textId="77777777" w:rsidR="00203460" w:rsidRPr="00265C3A" w:rsidRDefault="00843557" w:rsidP="00843557">
      <w:pPr>
        <w:pStyle w:val="11"/>
        <w:numPr>
          <w:ilvl w:val="0"/>
          <w:numId w:val="5"/>
        </w:numPr>
        <w:tabs>
          <w:tab w:val="left" w:pos="936"/>
        </w:tabs>
        <w:ind w:firstLine="720"/>
        <w:jc w:val="both"/>
        <w:rPr>
          <w:color w:val="auto"/>
        </w:rPr>
      </w:pPr>
      <w:r w:rsidRPr="00265C3A">
        <w:rPr>
          <w:color w:val="auto"/>
        </w:rPr>
        <w:t>строительство и обслуживание Проектной дороги без государственного софинансирования за счет собственных и привлекаемых средств.</w:t>
      </w:r>
    </w:p>
    <w:p w14:paraId="01EDC9FA" w14:textId="77777777" w:rsidR="00203460" w:rsidRDefault="00843557" w:rsidP="00843557">
      <w:pPr>
        <w:pStyle w:val="11"/>
        <w:numPr>
          <w:ilvl w:val="1"/>
          <w:numId w:val="2"/>
        </w:numPr>
        <w:tabs>
          <w:tab w:val="left" w:pos="2126"/>
        </w:tabs>
        <w:ind w:firstLine="720"/>
        <w:jc w:val="both"/>
      </w:pPr>
      <w:r>
        <w:t>Действия сторон при истечении срока Соглашения о ГЧП:</w:t>
      </w:r>
    </w:p>
    <w:p w14:paraId="1A6A2003" w14:textId="77777777" w:rsidR="00203460" w:rsidRDefault="00843557">
      <w:pPr>
        <w:pStyle w:val="11"/>
        <w:spacing w:after="220"/>
        <w:ind w:firstLine="720"/>
        <w:jc w:val="both"/>
      </w:pPr>
      <w:bookmarkStart w:id="5" w:name="bookmark9"/>
      <w:r>
        <w:t>- Частный партнер передает на безвозмездной основе, а Государственный партнер принимает построенную автомобильную дорогу с соответствующей инфраструктурой.</w:t>
      </w:r>
      <w:bookmarkEnd w:id="5"/>
    </w:p>
    <w:p w14:paraId="745AE2AA" w14:textId="77777777" w:rsidR="00203460" w:rsidRDefault="00843557">
      <w:pPr>
        <w:pStyle w:val="13"/>
        <w:keepNext/>
        <w:keepLines/>
      </w:pPr>
      <w:bookmarkStart w:id="6" w:name="bookmark10"/>
      <w:r>
        <w:t>РАЗДЕЛ 3. ОПИСАНИЕ ОБЪЕКТА</w:t>
      </w:r>
      <w:bookmarkEnd w:id="6"/>
    </w:p>
    <w:p w14:paraId="5DB680DA" w14:textId="77777777" w:rsidR="00203460" w:rsidRPr="000711E4" w:rsidRDefault="00843557" w:rsidP="00843557">
      <w:pPr>
        <w:pStyle w:val="11"/>
        <w:numPr>
          <w:ilvl w:val="1"/>
          <w:numId w:val="6"/>
        </w:numPr>
        <w:tabs>
          <w:tab w:val="left" w:pos="1206"/>
        </w:tabs>
        <w:ind w:firstLine="720"/>
        <w:jc w:val="both"/>
      </w:pPr>
      <w:r>
        <w:t xml:space="preserve">Объектом настоящего Соглашения о ГЧП является Проектная дорога с </w:t>
      </w:r>
      <w:r w:rsidRPr="000711E4">
        <w:t>соответствующей инфраструктурой.</w:t>
      </w:r>
    </w:p>
    <w:p w14:paraId="3D7A1705" w14:textId="77777777" w:rsidR="00203460" w:rsidRPr="000711E4" w:rsidRDefault="00843557" w:rsidP="00843557">
      <w:pPr>
        <w:pStyle w:val="11"/>
        <w:numPr>
          <w:ilvl w:val="1"/>
          <w:numId w:val="6"/>
        </w:numPr>
        <w:tabs>
          <w:tab w:val="left" w:pos="1210"/>
        </w:tabs>
        <w:ind w:firstLine="720"/>
        <w:jc w:val="both"/>
      </w:pPr>
      <w:r w:rsidRPr="000711E4">
        <w:t>Описание объекта ГЧП, технико-экономические, функциональные и иные спецификации и другие сведения, включая сведения о составе имущества, техническом состоянии, сроке службы, предполагаемой начальной, остаточной и восстановительной стоимости объекта ГЧП, технологии и технологическом оборудовании, указаны в Приложении 1 к настоящему Соглашению.</w:t>
      </w:r>
    </w:p>
    <w:p w14:paraId="0FD1DCE8" w14:textId="71D57411" w:rsidR="00203460" w:rsidRPr="000711E4" w:rsidRDefault="00843557" w:rsidP="00843557">
      <w:pPr>
        <w:pStyle w:val="11"/>
        <w:numPr>
          <w:ilvl w:val="1"/>
          <w:numId w:val="6"/>
        </w:numPr>
        <w:tabs>
          <w:tab w:val="left" w:pos="1210"/>
        </w:tabs>
        <w:spacing w:after="220"/>
        <w:ind w:firstLine="720"/>
        <w:jc w:val="both"/>
      </w:pPr>
      <w:bookmarkStart w:id="7" w:name="bookmark12"/>
      <w:r w:rsidRPr="000711E4">
        <w:t xml:space="preserve">Государственный партнер отводит земельные участки для строительства дороги и места для установки пунктов взимания платы за пользование платной автомобильной дорогой и стоянки для транспортных средств  всего </w:t>
      </w:r>
      <w:r w:rsidRPr="000711E4">
        <w:rPr>
          <w:b/>
          <w:bCs/>
        </w:rPr>
        <w:t>157,4 га</w:t>
      </w:r>
      <w:r w:rsidRPr="000711E4">
        <w:t>, а Частный партнер строительство и обслуживание автомобильной дороги в течение срока Соглашения о ГЧП.</w:t>
      </w:r>
      <w:bookmarkEnd w:id="7"/>
    </w:p>
    <w:p w14:paraId="01146BB4" w14:textId="77777777" w:rsidR="00203460" w:rsidRDefault="00843557">
      <w:pPr>
        <w:pStyle w:val="13"/>
        <w:keepNext/>
        <w:keepLines/>
      </w:pPr>
      <w:bookmarkStart w:id="8" w:name="bookmark13"/>
      <w:r>
        <w:t>РАЗДЕЛ 4. ПРАВА И ОБЯЗАННОСТИ СТОРОН</w:t>
      </w:r>
      <w:bookmarkEnd w:id="8"/>
    </w:p>
    <w:p w14:paraId="1B3123A3" w14:textId="77777777" w:rsidR="002C0B83" w:rsidRDefault="002C0B83" w:rsidP="002C0B83">
      <w:pPr>
        <w:pStyle w:val="11"/>
        <w:numPr>
          <w:ilvl w:val="1"/>
          <w:numId w:val="55"/>
        </w:numPr>
        <w:tabs>
          <w:tab w:val="left" w:pos="1214"/>
        </w:tabs>
        <w:spacing w:after="0"/>
        <w:ind w:firstLine="720"/>
        <w:jc w:val="both"/>
      </w:pPr>
      <w:bookmarkStart w:id="9" w:name="bookmark16"/>
      <w:r>
        <w:rPr>
          <w:i/>
          <w:iCs/>
          <w:sz w:val="24"/>
          <w:szCs w:val="24"/>
        </w:rPr>
        <w:t>Права и обязанности Государственного партнера</w:t>
      </w:r>
    </w:p>
    <w:p w14:paraId="4730D31F" w14:textId="77777777" w:rsidR="002C0B83" w:rsidRDefault="002C0B83" w:rsidP="002C0B83">
      <w:pPr>
        <w:pStyle w:val="11"/>
        <w:numPr>
          <w:ilvl w:val="2"/>
          <w:numId w:val="55"/>
        </w:numPr>
        <w:tabs>
          <w:tab w:val="left" w:pos="1445"/>
        </w:tabs>
        <w:spacing w:after="260"/>
        <w:ind w:firstLine="720"/>
        <w:jc w:val="both"/>
      </w:pPr>
      <w:r>
        <w:rPr>
          <w:sz w:val="24"/>
          <w:szCs w:val="24"/>
        </w:rPr>
        <w:t>Государственный партнер обязуется исполнять свои обязательства по настоящему Соглашению в соответствии с законодательством Кыргызской Республики и применимыми разрешениями. Государственный партнер обязан взаимно сотрудничать с Частным партнером в целях надлежащего исполнения настоящего Соглашения.</w:t>
      </w:r>
    </w:p>
    <w:p w14:paraId="37201ADD" w14:textId="77777777" w:rsidR="002C0B83" w:rsidRDefault="002C0B83" w:rsidP="002C0B83">
      <w:pPr>
        <w:pStyle w:val="11"/>
        <w:numPr>
          <w:ilvl w:val="2"/>
          <w:numId w:val="55"/>
        </w:numPr>
        <w:tabs>
          <w:tab w:val="left" w:pos="1481"/>
        </w:tabs>
        <w:spacing w:after="0"/>
        <w:ind w:firstLine="720"/>
        <w:jc w:val="both"/>
      </w:pPr>
      <w:r>
        <w:rPr>
          <w:sz w:val="24"/>
          <w:szCs w:val="24"/>
        </w:rPr>
        <w:t>Государственный партнер на период действия настоящего Соглашения в соответствии с законодательством Кыргызской Республики наделяет Частного партнера правами владения и использования передаваемого земельного участка, а также правами владения и распоряжения результатами деятельности в соответствии с разработанным проектом ГЧП, а именно правами реализации производимой продукции (работ, услуг), самостоятельного использования денежных средств и принятия решений по основной деятельности.</w:t>
      </w:r>
    </w:p>
    <w:p w14:paraId="65B35884" w14:textId="77777777" w:rsidR="002C0B83" w:rsidRPr="0023231F" w:rsidRDefault="002C0B83" w:rsidP="002C0B83">
      <w:pPr>
        <w:pStyle w:val="11"/>
        <w:numPr>
          <w:ilvl w:val="2"/>
          <w:numId w:val="55"/>
        </w:numPr>
        <w:tabs>
          <w:tab w:val="left" w:pos="1481"/>
        </w:tabs>
        <w:spacing w:after="0"/>
        <w:ind w:firstLine="720"/>
        <w:jc w:val="both"/>
      </w:pPr>
      <w:r>
        <w:rPr>
          <w:sz w:val="24"/>
          <w:szCs w:val="24"/>
        </w:rPr>
        <w:t>Государственный партнер обязан по письменному требованию Частного партнера, но без каких-либо гарантий и/или предположений об его ответственности по этому поводу, выдать рекомендательные или официальные письма и приложить максимальные усилия, чтобы помочь Частному партнеру получить все необходимые лицензии и/или разрешения, включая их продление. При условии, что ни одно из положений, содержащихся в этом разделе, не освобождает Частного партнера от его обязательств по настоящему Соглашению в отношении получения необходимых лицензий и/или разрешений и сохранения их в силе на протяжении всего срока действия настоящего Соглашения.</w:t>
      </w:r>
    </w:p>
    <w:p w14:paraId="589E6855" w14:textId="7160644A" w:rsidR="00697A3F" w:rsidRPr="004B1EF2" w:rsidRDefault="0023231F" w:rsidP="0023231F">
      <w:pPr>
        <w:pStyle w:val="11"/>
        <w:tabs>
          <w:tab w:val="left" w:pos="1481"/>
        </w:tabs>
        <w:spacing w:after="0"/>
        <w:ind w:firstLine="720"/>
        <w:jc w:val="both"/>
        <w:rPr>
          <w:sz w:val="24"/>
          <w:szCs w:val="24"/>
        </w:rPr>
      </w:pPr>
      <w:r w:rsidRPr="004B1EF2">
        <w:rPr>
          <w:sz w:val="24"/>
          <w:szCs w:val="24"/>
        </w:rPr>
        <w:t>Обязательство за возмещение ущерба для земельных участков и частных домов, владельцам,</w:t>
      </w:r>
      <w:r w:rsidR="00697A3F" w:rsidRPr="004B1EF2">
        <w:rPr>
          <w:sz w:val="24"/>
          <w:szCs w:val="24"/>
        </w:rPr>
        <w:t xml:space="preserve"> расположенных на них сооружений принимает на себя Частный партнер.</w:t>
      </w:r>
    </w:p>
    <w:p w14:paraId="7894376A" w14:textId="7DA8AC7D" w:rsidR="00697A3F" w:rsidRPr="004B1EF2" w:rsidRDefault="003371B8" w:rsidP="001220A2">
      <w:pPr>
        <w:pStyle w:val="11"/>
        <w:tabs>
          <w:tab w:val="left" w:pos="1481"/>
        </w:tabs>
        <w:spacing w:after="0"/>
        <w:ind w:firstLine="720"/>
        <w:jc w:val="both"/>
        <w:rPr>
          <w:sz w:val="24"/>
          <w:szCs w:val="24"/>
        </w:rPr>
      </w:pPr>
      <w:r w:rsidRPr="004B1EF2">
        <w:rPr>
          <w:sz w:val="24"/>
          <w:szCs w:val="24"/>
        </w:rPr>
        <w:t xml:space="preserve">При этом в рамках предварительной проработки проекта вопросы, связанные с земельными </w:t>
      </w:r>
      <w:r w:rsidRPr="004B1EF2">
        <w:rPr>
          <w:sz w:val="24"/>
          <w:szCs w:val="24"/>
        </w:rPr>
        <w:lastRenderedPageBreak/>
        <w:t xml:space="preserve">участками сельскохозяйственного назначения, предполагается урегулировать посредством механизма мены в порядке, установленном законодательством Кыргызской Республики. В случае невозможности урегулирования указанных вопросов посредством механизма мены, обязательства по возмещению </w:t>
      </w:r>
      <w:proofErr w:type="gramStart"/>
      <w:r w:rsidRPr="004B1EF2">
        <w:rPr>
          <w:sz w:val="24"/>
          <w:szCs w:val="24"/>
        </w:rPr>
        <w:t>ущерба</w:t>
      </w:r>
      <w:proofErr w:type="gramEnd"/>
      <w:r w:rsidRPr="004B1EF2">
        <w:rPr>
          <w:sz w:val="24"/>
          <w:szCs w:val="24"/>
        </w:rPr>
        <w:t xml:space="preserve"> причиненного </w:t>
      </w:r>
      <w:r w:rsidR="00361FFE" w:rsidRPr="004B1EF2">
        <w:rPr>
          <w:sz w:val="24"/>
          <w:szCs w:val="24"/>
        </w:rPr>
        <w:t>законным собственником земельных</w:t>
      </w:r>
      <w:r w:rsidRPr="004B1EF2">
        <w:rPr>
          <w:sz w:val="24"/>
          <w:szCs w:val="24"/>
        </w:rPr>
        <w:t xml:space="preserve"> участков и частных жилых домов, принимает на себя Частный партнер.</w:t>
      </w:r>
    </w:p>
    <w:p w14:paraId="659D419B" w14:textId="618C3E6C" w:rsidR="001220A2" w:rsidRPr="0023231F" w:rsidRDefault="001220A2" w:rsidP="001220A2">
      <w:pPr>
        <w:pStyle w:val="11"/>
        <w:tabs>
          <w:tab w:val="left" w:pos="1481"/>
        </w:tabs>
        <w:spacing w:after="0"/>
        <w:ind w:firstLine="720"/>
        <w:jc w:val="both"/>
        <w:rPr>
          <w:sz w:val="24"/>
          <w:szCs w:val="24"/>
        </w:rPr>
      </w:pPr>
      <w:r w:rsidRPr="004B1EF2">
        <w:rPr>
          <w:sz w:val="24"/>
          <w:szCs w:val="24"/>
        </w:rPr>
        <w:t>Правовое регулирование изъятия земель сельскохозяйственного назначения в Кыргызской Республике осуществляется в соответствии с Земельным кодексом Кыргызской Республики (далее — ЗК КР), Гражданским кодексом Кыргызской Республики и иными нормативными правовыми актами, регулирующими земельные отношения.</w:t>
      </w:r>
      <w:bookmarkStart w:id="10" w:name="_GoBack"/>
      <w:bookmarkEnd w:id="10"/>
    </w:p>
    <w:p w14:paraId="2C579DB1" w14:textId="77777777" w:rsidR="002C0B83" w:rsidRDefault="002C0B83" w:rsidP="002C0B83">
      <w:pPr>
        <w:pStyle w:val="11"/>
        <w:numPr>
          <w:ilvl w:val="2"/>
          <w:numId w:val="55"/>
        </w:numPr>
        <w:tabs>
          <w:tab w:val="left" w:pos="1481"/>
        </w:tabs>
        <w:spacing w:after="0"/>
        <w:ind w:firstLine="720"/>
        <w:jc w:val="both"/>
      </w:pPr>
      <w:r>
        <w:rPr>
          <w:sz w:val="24"/>
          <w:szCs w:val="24"/>
        </w:rPr>
        <w:t>Государственный партнер представляет Частному партнеру сведения о расчетном счете, для осуществления платежей Частным партнером.</w:t>
      </w:r>
    </w:p>
    <w:p w14:paraId="38494BB2" w14:textId="77777777" w:rsidR="002C0B83" w:rsidRDefault="002C0B83" w:rsidP="002C0B83">
      <w:pPr>
        <w:pStyle w:val="11"/>
        <w:numPr>
          <w:ilvl w:val="2"/>
          <w:numId w:val="55"/>
        </w:numPr>
        <w:tabs>
          <w:tab w:val="left" w:pos="1481"/>
          <w:tab w:val="left" w:pos="2165"/>
          <w:tab w:val="left" w:pos="3379"/>
          <w:tab w:val="left" w:pos="7013"/>
        </w:tabs>
        <w:spacing w:after="0"/>
        <w:ind w:firstLine="720"/>
        <w:jc w:val="both"/>
      </w:pPr>
      <w:r>
        <w:rPr>
          <w:sz w:val="24"/>
          <w:szCs w:val="24"/>
        </w:rPr>
        <w:t>В дополнение</w:t>
      </w:r>
      <w:r>
        <w:rPr>
          <w:sz w:val="24"/>
          <w:szCs w:val="24"/>
        </w:rPr>
        <w:tab/>
        <w:t>к вышеуказанным пунктам</w:t>
      </w:r>
      <w:r>
        <w:rPr>
          <w:sz w:val="24"/>
          <w:szCs w:val="24"/>
        </w:rPr>
        <w:tab/>
        <w:t>настоящего раздела,</w:t>
      </w:r>
    </w:p>
    <w:p w14:paraId="6EE9AE93" w14:textId="77777777" w:rsidR="002C0B83" w:rsidRDefault="002C0B83" w:rsidP="002C0B83">
      <w:pPr>
        <w:pStyle w:val="11"/>
        <w:ind w:firstLine="0"/>
        <w:jc w:val="both"/>
      </w:pPr>
      <w:r>
        <w:rPr>
          <w:sz w:val="24"/>
          <w:szCs w:val="24"/>
        </w:rPr>
        <w:t>Государственный партнер обязан:</w:t>
      </w:r>
    </w:p>
    <w:p w14:paraId="15DB1F1D" w14:textId="77777777" w:rsidR="002C0B83" w:rsidRDefault="002C0B83" w:rsidP="002C0B83">
      <w:pPr>
        <w:pStyle w:val="11"/>
        <w:numPr>
          <w:ilvl w:val="3"/>
          <w:numId w:val="55"/>
        </w:numPr>
        <w:tabs>
          <w:tab w:val="left" w:pos="1556"/>
        </w:tabs>
        <w:spacing w:after="0"/>
        <w:ind w:firstLine="720"/>
        <w:jc w:val="both"/>
      </w:pPr>
      <w:r>
        <w:rPr>
          <w:sz w:val="24"/>
          <w:szCs w:val="24"/>
        </w:rPr>
        <w:t>В кратчайшие сроки уведомлять Частного партнера в письменной форме о любых изменениях и дополнениях в необходимых документах и информации;</w:t>
      </w:r>
    </w:p>
    <w:p w14:paraId="1245499F" w14:textId="77777777" w:rsidR="002C0B83" w:rsidRDefault="002C0B83" w:rsidP="002C0B83">
      <w:pPr>
        <w:pStyle w:val="11"/>
        <w:numPr>
          <w:ilvl w:val="3"/>
          <w:numId w:val="55"/>
        </w:numPr>
        <w:tabs>
          <w:tab w:val="left" w:pos="1551"/>
        </w:tabs>
        <w:spacing w:after="0"/>
        <w:ind w:firstLine="720"/>
        <w:jc w:val="both"/>
      </w:pPr>
      <w:r>
        <w:rPr>
          <w:sz w:val="24"/>
          <w:szCs w:val="24"/>
        </w:rPr>
        <w:t>Оказывать содействие Частному партнеру Государственную поддержку в виде предоставления гарантии исполнения обязательств Государственным партнером, налоговых льгот, предусмотренных налоговым законодательством Кыргызской Республики, льготных ставок за пользование имуществом, принадлежащим государству, помощи в получении всех разрешительных документов и лицензий.</w:t>
      </w:r>
    </w:p>
    <w:p w14:paraId="07260114" w14:textId="77777777" w:rsidR="002C0B83" w:rsidRDefault="002C0B83" w:rsidP="002C0B83">
      <w:pPr>
        <w:pStyle w:val="11"/>
        <w:numPr>
          <w:ilvl w:val="3"/>
          <w:numId w:val="55"/>
        </w:numPr>
        <w:tabs>
          <w:tab w:val="left" w:pos="1551"/>
        </w:tabs>
        <w:spacing w:after="0"/>
        <w:ind w:firstLine="720"/>
        <w:jc w:val="both"/>
      </w:pPr>
      <w:r>
        <w:rPr>
          <w:sz w:val="24"/>
          <w:szCs w:val="24"/>
        </w:rPr>
        <w:t>Не вмешиваться в хозяйственную деятельность Частного партнера, за исключением случаев, предусмотренных настоящим Соглашением и законодательством Кыргызской Республики.</w:t>
      </w:r>
    </w:p>
    <w:p w14:paraId="5804051A" w14:textId="77777777" w:rsidR="002C0B83" w:rsidRDefault="002C0B83" w:rsidP="002C0B83">
      <w:pPr>
        <w:pStyle w:val="11"/>
        <w:numPr>
          <w:ilvl w:val="3"/>
          <w:numId w:val="55"/>
        </w:numPr>
        <w:tabs>
          <w:tab w:val="left" w:pos="1551"/>
        </w:tabs>
        <w:spacing w:after="0"/>
        <w:ind w:firstLine="720"/>
        <w:jc w:val="both"/>
      </w:pPr>
      <w:r>
        <w:rPr>
          <w:sz w:val="24"/>
          <w:szCs w:val="24"/>
        </w:rPr>
        <w:t xml:space="preserve">Обеспечивает полную сохранность на право пользование Объектами настоящего Соглашения в случаях, предусмотренных в подпункте </w:t>
      </w:r>
      <w:r w:rsidRPr="00B83E18">
        <w:rPr>
          <w:sz w:val="24"/>
          <w:szCs w:val="24"/>
          <w:lang w:eastAsia="en-US" w:bidi="en-US"/>
        </w:rPr>
        <w:t>(</w:t>
      </w:r>
      <w:r>
        <w:rPr>
          <w:sz w:val="24"/>
          <w:szCs w:val="24"/>
          <w:lang w:val="en-US" w:eastAsia="en-US" w:bidi="en-US"/>
        </w:rPr>
        <w:t>iv</w:t>
      </w:r>
      <w:r w:rsidRPr="00B83E18">
        <w:rPr>
          <w:sz w:val="24"/>
          <w:szCs w:val="24"/>
          <w:lang w:eastAsia="en-US" w:bidi="en-US"/>
        </w:rPr>
        <w:t xml:space="preserve">) </w:t>
      </w:r>
      <w:r>
        <w:rPr>
          <w:sz w:val="24"/>
          <w:szCs w:val="24"/>
        </w:rPr>
        <w:t>пункта 16.2.</w:t>
      </w:r>
    </w:p>
    <w:p w14:paraId="2D449010" w14:textId="77777777" w:rsidR="002C0B83" w:rsidRDefault="002C0B83" w:rsidP="002C0B83">
      <w:pPr>
        <w:pStyle w:val="11"/>
        <w:numPr>
          <w:ilvl w:val="3"/>
          <w:numId w:val="55"/>
        </w:numPr>
        <w:tabs>
          <w:tab w:val="left" w:pos="1546"/>
        </w:tabs>
        <w:spacing w:after="0"/>
        <w:ind w:firstLine="720"/>
        <w:jc w:val="both"/>
      </w:pPr>
      <w:r>
        <w:rPr>
          <w:sz w:val="24"/>
          <w:szCs w:val="24"/>
        </w:rPr>
        <w:t>Оказывать Частному партнеру все необходимое содействие в соответствии с законодательством Кыргызской Республики.</w:t>
      </w:r>
    </w:p>
    <w:p w14:paraId="3A577294" w14:textId="77777777" w:rsidR="002C0B83" w:rsidRDefault="002C0B83" w:rsidP="002C0B83">
      <w:pPr>
        <w:pStyle w:val="11"/>
        <w:numPr>
          <w:ilvl w:val="1"/>
          <w:numId w:val="55"/>
        </w:numPr>
        <w:tabs>
          <w:tab w:val="left" w:pos="1186"/>
        </w:tabs>
        <w:spacing w:after="0"/>
        <w:ind w:firstLine="720"/>
        <w:jc w:val="both"/>
      </w:pPr>
      <w:r>
        <w:rPr>
          <w:i/>
          <w:iCs/>
          <w:sz w:val="24"/>
          <w:szCs w:val="24"/>
        </w:rPr>
        <w:t>Права и обязанности Частного партнера</w:t>
      </w:r>
    </w:p>
    <w:p w14:paraId="47D37D85" w14:textId="77777777" w:rsidR="002C0B83" w:rsidRDefault="002C0B83" w:rsidP="002C0B83">
      <w:pPr>
        <w:pStyle w:val="11"/>
        <w:numPr>
          <w:ilvl w:val="2"/>
          <w:numId w:val="55"/>
        </w:numPr>
        <w:tabs>
          <w:tab w:val="left" w:pos="1374"/>
        </w:tabs>
        <w:spacing w:after="0"/>
        <w:ind w:firstLine="720"/>
        <w:jc w:val="both"/>
      </w:pPr>
      <w:r>
        <w:rPr>
          <w:sz w:val="24"/>
          <w:szCs w:val="24"/>
        </w:rPr>
        <w:t>Частный партнер при условии и с учетом выполнения требований настоящего Соглашения и в соответствии с Техническим предложением и требованиями к проекту согласно Приложению № 1 к настоящему Соглашению под свою ответственность и за свой счет обязуется реализовывать проект ГЧП в сроки, предусмотренные Графиком реализации Проекта, согласно Приложению № 4 к настоящему Соглашению.</w:t>
      </w:r>
    </w:p>
    <w:p w14:paraId="1783246C" w14:textId="77777777" w:rsidR="002C0B83" w:rsidRDefault="002C0B83" w:rsidP="002C0B83">
      <w:pPr>
        <w:pStyle w:val="11"/>
        <w:numPr>
          <w:ilvl w:val="2"/>
          <w:numId w:val="55"/>
        </w:numPr>
        <w:tabs>
          <w:tab w:val="left" w:pos="1369"/>
        </w:tabs>
        <w:spacing w:after="0"/>
        <w:ind w:firstLine="720"/>
        <w:jc w:val="both"/>
      </w:pPr>
      <w:r>
        <w:rPr>
          <w:sz w:val="24"/>
          <w:szCs w:val="24"/>
        </w:rPr>
        <w:t>Соблюдать положения ведомственных актов Государственного партнера и законодательства Кыргызской Республики.</w:t>
      </w:r>
    </w:p>
    <w:p w14:paraId="1D18F331" w14:textId="77777777" w:rsidR="002C0B83" w:rsidRDefault="002C0B83" w:rsidP="002C0B83">
      <w:pPr>
        <w:pStyle w:val="11"/>
        <w:numPr>
          <w:ilvl w:val="2"/>
          <w:numId w:val="55"/>
        </w:numPr>
        <w:tabs>
          <w:tab w:val="left" w:pos="1374"/>
        </w:tabs>
        <w:spacing w:after="0"/>
        <w:ind w:firstLine="720"/>
        <w:jc w:val="both"/>
      </w:pPr>
      <w:r>
        <w:rPr>
          <w:sz w:val="24"/>
          <w:szCs w:val="24"/>
        </w:rPr>
        <w:t>Если по условиям настоящего Соглашения это не относится к Обязательствам Государственного партнера, за свой счет нести все расходы, возникающие и/или связанные с исполнением Обязательств Частного партнера, включая, но, не ограничиваясь, расходами на строительство зданий, приобретение и обслуживание производственного оборудования, покупку сырья и материалов для производства, оплату труда персонала, разработку программного обеспечения, страхование и другие расходы.</w:t>
      </w:r>
    </w:p>
    <w:p w14:paraId="61365BDE" w14:textId="77777777" w:rsidR="002C0B83" w:rsidRDefault="002C0B83" w:rsidP="002C0B83">
      <w:pPr>
        <w:pStyle w:val="11"/>
        <w:numPr>
          <w:ilvl w:val="2"/>
          <w:numId w:val="55"/>
        </w:numPr>
        <w:tabs>
          <w:tab w:val="left" w:pos="1374"/>
        </w:tabs>
        <w:spacing w:after="0"/>
        <w:ind w:firstLine="720"/>
        <w:jc w:val="both"/>
      </w:pPr>
      <w:r>
        <w:rPr>
          <w:sz w:val="24"/>
          <w:szCs w:val="24"/>
        </w:rPr>
        <w:t>Производить качественную продукцию, выполнять работы и оказывать услуги согласно стандартам и требованиям, предъявляемым настоящим Соглашением и законодательством Кыргызской Республики.</w:t>
      </w:r>
    </w:p>
    <w:p w14:paraId="7D6F2EE8" w14:textId="77777777" w:rsidR="002C0B83" w:rsidRDefault="002C0B83" w:rsidP="002C0B83">
      <w:pPr>
        <w:pStyle w:val="11"/>
        <w:numPr>
          <w:ilvl w:val="2"/>
          <w:numId w:val="55"/>
        </w:numPr>
        <w:tabs>
          <w:tab w:val="left" w:pos="1380"/>
        </w:tabs>
        <w:spacing w:after="0"/>
        <w:ind w:firstLine="720"/>
        <w:jc w:val="both"/>
      </w:pPr>
      <w:r>
        <w:rPr>
          <w:sz w:val="24"/>
          <w:szCs w:val="24"/>
        </w:rPr>
        <w:t>Частный партнер должен в течение срока действия настоящего Соглашения оплатить в установленные сроки все налоги, пошлины, начисления и сборы, включая, но, не ограничиваясь, НДС, налог на прибыль, налог с продаж, акцизы, таможенные пошлины, местные налоги и любые сборы такого рода (установленные государственными или местными органами власти), которые периодически могут быть взысканы, предъявлены или истребованы каким-либо органом государственной власти, включая любые их увеличения, устанавливаемые периодически каким-либо уполномоченным органом государственной власти в отношении проекта ГЧП.</w:t>
      </w:r>
    </w:p>
    <w:p w14:paraId="2D6783A0" w14:textId="77777777" w:rsidR="002C0B83" w:rsidRDefault="002C0B83" w:rsidP="002C0B83">
      <w:pPr>
        <w:pStyle w:val="11"/>
        <w:numPr>
          <w:ilvl w:val="2"/>
          <w:numId w:val="55"/>
        </w:numPr>
        <w:tabs>
          <w:tab w:val="left" w:pos="2035"/>
        </w:tabs>
        <w:spacing w:after="0"/>
        <w:ind w:firstLine="720"/>
        <w:jc w:val="both"/>
      </w:pPr>
      <w:r>
        <w:rPr>
          <w:sz w:val="24"/>
          <w:szCs w:val="24"/>
        </w:rPr>
        <w:t>Не допускать ликвидации Частного партнера в течение срока Соглашения.</w:t>
      </w:r>
    </w:p>
    <w:p w14:paraId="77316903" w14:textId="77777777" w:rsidR="002C0B83" w:rsidRDefault="002C0B83" w:rsidP="002C0B83">
      <w:pPr>
        <w:pStyle w:val="11"/>
        <w:numPr>
          <w:ilvl w:val="2"/>
          <w:numId w:val="55"/>
        </w:numPr>
        <w:tabs>
          <w:tab w:val="left" w:pos="1415"/>
        </w:tabs>
        <w:spacing w:after="0"/>
        <w:ind w:firstLine="720"/>
        <w:jc w:val="both"/>
      </w:pPr>
      <w:r>
        <w:rPr>
          <w:sz w:val="24"/>
          <w:szCs w:val="24"/>
        </w:rPr>
        <w:t xml:space="preserve">Частный партнер обязан получить все применимые лицензии и разрешения, </w:t>
      </w:r>
      <w:r>
        <w:rPr>
          <w:sz w:val="24"/>
          <w:szCs w:val="24"/>
        </w:rPr>
        <w:lastRenderedPageBreak/>
        <w:t>требуемые законодательством Кыргызской Республики для строительства объекта недвижимости, эксплуатации оборудования, работы и обучения персонала, оказания услуг по реализации произведенной продукции, товаров, услуг, а также выполнения иных обязательств Частного партнера (далее - "Применимые разрешения"). Частный партнер несет обязательства по своевременному продлению действия всех применимых разрешений в течение срока Соглашения. Частный партнер должен в течение всего периода проектного срока поддерживать и обеспечивать соблюдение условий применимых разрешений.</w:t>
      </w:r>
    </w:p>
    <w:p w14:paraId="3D969AC4" w14:textId="77777777" w:rsidR="002C0B83" w:rsidRDefault="002C0B83" w:rsidP="002C0B83">
      <w:pPr>
        <w:pStyle w:val="11"/>
        <w:spacing w:after="260"/>
        <w:ind w:firstLine="720"/>
        <w:jc w:val="both"/>
      </w:pPr>
      <w:r>
        <w:rPr>
          <w:sz w:val="24"/>
          <w:szCs w:val="24"/>
        </w:rPr>
        <w:t>Все затраты, связанные с подачей документов, получением и продлением необходимых применимых разрешений, несет Частный партнер.</w:t>
      </w:r>
    </w:p>
    <w:p w14:paraId="5DEC0985" w14:textId="5879B12B" w:rsidR="00203460" w:rsidRDefault="00843557">
      <w:pPr>
        <w:pStyle w:val="13"/>
        <w:keepNext/>
        <w:keepLines/>
      </w:pPr>
      <w:r>
        <w:t>РАЗДЕЛ 5. ФОРМА ГЧП</w:t>
      </w:r>
      <w:bookmarkEnd w:id="9"/>
    </w:p>
    <w:p w14:paraId="79C0E11F" w14:textId="77895858" w:rsidR="00C54BE8" w:rsidRDefault="00C54BE8" w:rsidP="00C54BE8">
      <w:pPr>
        <w:pStyle w:val="13"/>
        <w:keepNext/>
        <w:keepLines/>
        <w:jc w:val="left"/>
      </w:pPr>
    </w:p>
    <w:p w14:paraId="410BE025" w14:textId="5A646313" w:rsidR="00C54BE8" w:rsidRDefault="00C54BE8" w:rsidP="00C54BE8">
      <w:pPr>
        <w:pStyle w:val="11"/>
        <w:numPr>
          <w:ilvl w:val="1"/>
          <w:numId w:val="56"/>
        </w:numPr>
        <w:tabs>
          <w:tab w:val="left" w:pos="1191"/>
        </w:tabs>
        <w:spacing w:after="0"/>
        <w:ind w:firstLine="720"/>
        <w:jc w:val="both"/>
      </w:pPr>
      <w:r>
        <w:rPr>
          <w:sz w:val="24"/>
          <w:szCs w:val="24"/>
        </w:rPr>
        <w:t xml:space="preserve">Формой ГЧП по данному Соглашению является строительство </w:t>
      </w:r>
      <w:r w:rsidR="001F32E8" w:rsidRPr="001F32E8">
        <w:rPr>
          <w:sz w:val="24"/>
          <w:szCs w:val="24"/>
        </w:rPr>
        <w:t>строительству и обслуживанию объездной платной автомобильной дороги Западная объездная в городе Бишкек</w:t>
      </w:r>
      <w:r>
        <w:rPr>
          <w:sz w:val="24"/>
          <w:szCs w:val="24"/>
        </w:rPr>
        <w:t>, позволяющим проводить государственную политику по повышению уровня и качества жизни граждан Кыргызской Республики.</w:t>
      </w:r>
    </w:p>
    <w:p w14:paraId="7FA2B47E" w14:textId="53613EEC" w:rsidR="00C54BE8" w:rsidRPr="00C54BE8" w:rsidRDefault="00C54BE8" w:rsidP="00C54BE8">
      <w:pPr>
        <w:pStyle w:val="11"/>
        <w:numPr>
          <w:ilvl w:val="1"/>
          <w:numId w:val="8"/>
        </w:numPr>
        <w:tabs>
          <w:tab w:val="left" w:pos="1369"/>
        </w:tabs>
        <w:ind w:firstLine="880"/>
        <w:jc w:val="both"/>
        <w:rPr>
          <w:sz w:val="24"/>
          <w:szCs w:val="24"/>
        </w:rPr>
      </w:pPr>
      <w:r>
        <w:rPr>
          <w:sz w:val="24"/>
          <w:szCs w:val="24"/>
        </w:rPr>
        <w:t xml:space="preserve">В целях реализации проекта ГЧП используется форма ПСФУП </w:t>
      </w:r>
      <w:r w:rsidRPr="00B83E18">
        <w:rPr>
          <w:sz w:val="24"/>
          <w:szCs w:val="24"/>
          <w:lang w:eastAsia="en-US" w:bidi="en-US"/>
        </w:rPr>
        <w:t>(</w:t>
      </w:r>
      <w:r>
        <w:rPr>
          <w:sz w:val="24"/>
          <w:szCs w:val="24"/>
          <w:lang w:val="en-US" w:eastAsia="en-US" w:bidi="en-US"/>
        </w:rPr>
        <w:t>DBFMT</w:t>
      </w:r>
      <w:r w:rsidRPr="00B83E18">
        <w:rPr>
          <w:sz w:val="24"/>
          <w:szCs w:val="24"/>
          <w:lang w:eastAsia="en-US" w:bidi="en-US"/>
        </w:rPr>
        <w:t xml:space="preserve">) </w:t>
      </w:r>
      <w:r>
        <w:rPr>
          <w:sz w:val="24"/>
          <w:szCs w:val="24"/>
        </w:rPr>
        <w:t xml:space="preserve">при котором Частный партнер осуществляет проектирование, строительство, финансирование, </w:t>
      </w:r>
      <w:r w:rsidRPr="00C54BE8">
        <w:rPr>
          <w:sz w:val="24"/>
          <w:szCs w:val="24"/>
        </w:rPr>
        <w:t>эксплуатацию и техническое обслуживание с последующей передачей объекта ГЧП Государственному партнеру по истечению срока Соглашения о ГЧП.</w:t>
      </w:r>
    </w:p>
    <w:p w14:paraId="1FF349CD" w14:textId="1BE9E0F8" w:rsidR="00C54BE8" w:rsidRPr="00C54BE8" w:rsidRDefault="00C54BE8" w:rsidP="00C54BE8">
      <w:pPr>
        <w:pStyle w:val="11"/>
        <w:numPr>
          <w:ilvl w:val="1"/>
          <w:numId w:val="56"/>
        </w:numPr>
        <w:tabs>
          <w:tab w:val="left" w:pos="1191"/>
        </w:tabs>
        <w:spacing w:after="0"/>
        <w:ind w:firstLine="720"/>
        <w:jc w:val="both"/>
        <w:rPr>
          <w:sz w:val="24"/>
          <w:szCs w:val="24"/>
        </w:rPr>
      </w:pPr>
      <w:r w:rsidRPr="00C54BE8">
        <w:rPr>
          <w:sz w:val="24"/>
          <w:szCs w:val="24"/>
        </w:rPr>
        <w:t>Механизм оплаты и возврата инвестиций Частному партнеру за реализацию проекта ГЧП осуществляется по принципу «Платежи с пользователей», т.е. оплата взимается Частным партнером непосредственно с пользователей проектной дороги, а также от предоставления сопутствующих услуг</w:t>
      </w:r>
    </w:p>
    <w:p w14:paraId="5362F30C" w14:textId="3A9D9CBE" w:rsidR="00C54BE8" w:rsidRPr="00C54BE8" w:rsidRDefault="00C54BE8" w:rsidP="00C54BE8">
      <w:pPr>
        <w:pStyle w:val="11"/>
        <w:numPr>
          <w:ilvl w:val="1"/>
          <w:numId w:val="56"/>
        </w:numPr>
        <w:tabs>
          <w:tab w:val="left" w:pos="1186"/>
        </w:tabs>
        <w:spacing w:after="0"/>
        <w:ind w:firstLine="720"/>
        <w:jc w:val="both"/>
      </w:pPr>
      <w:r>
        <w:rPr>
          <w:sz w:val="24"/>
          <w:szCs w:val="24"/>
        </w:rPr>
        <w:t>Перечень практических действий Государственного партнера в целях реализации проекта ГЧП включает оказание содействие в следующем:</w:t>
      </w:r>
    </w:p>
    <w:p w14:paraId="606B8265" w14:textId="5A5481C4" w:rsidR="00C54BE8" w:rsidRDefault="00C54BE8" w:rsidP="00C54BE8">
      <w:pPr>
        <w:pStyle w:val="11"/>
        <w:tabs>
          <w:tab w:val="left" w:pos="1196"/>
        </w:tabs>
        <w:ind w:firstLine="860"/>
        <w:jc w:val="both"/>
      </w:pPr>
      <w:r w:rsidRPr="00C54BE8">
        <w:t>–</w:t>
      </w:r>
      <w:r>
        <w:t>содействие в получении права на необходимые земельные участки и/или государственного имущества всех видов;</w:t>
      </w:r>
    </w:p>
    <w:p w14:paraId="17764465" w14:textId="6BDC3AA7" w:rsidR="00C54BE8" w:rsidRDefault="00C54BE8" w:rsidP="00C54BE8">
      <w:pPr>
        <w:pStyle w:val="11"/>
        <w:tabs>
          <w:tab w:val="left" w:pos="851"/>
        </w:tabs>
        <w:ind w:firstLine="709"/>
        <w:jc w:val="both"/>
      </w:pPr>
      <w:r>
        <w:tab/>
      </w:r>
      <w:r w:rsidRPr="00C54BE8">
        <w:t>–</w:t>
      </w:r>
      <w:r>
        <w:t>иные согласованные действия Государственного партнера в рамках реализации проекта.</w:t>
      </w:r>
    </w:p>
    <w:p w14:paraId="424E3F94" w14:textId="710AD33A" w:rsidR="00203460" w:rsidRDefault="00843557" w:rsidP="00A87C2C">
      <w:pPr>
        <w:pStyle w:val="11"/>
        <w:numPr>
          <w:ilvl w:val="1"/>
          <w:numId w:val="56"/>
        </w:numPr>
        <w:tabs>
          <w:tab w:val="left" w:pos="1182"/>
        </w:tabs>
        <w:spacing w:after="0"/>
        <w:ind w:firstLine="720"/>
        <w:jc w:val="both"/>
      </w:pPr>
      <w:r>
        <w:t>Перечень практических действий Частного партнера в целях реализации проекта ГЧП включает:</w:t>
      </w:r>
    </w:p>
    <w:p w14:paraId="4EE9F984" w14:textId="77777777" w:rsidR="00203460" w:rsidRDefault="00843557" w:rsidP="00843557">
      <w:pPr>
        <w:pStyle w:val="11"/>
        <w:numPr>
          <w:ilvl w:val="0"/>
          <w:numId w:val="10"/>
        </w:numPr>
        <w:tabs>
          <w:tab w:val="left" w:pos="1353"/>
        </w:tabs>
        <w:ind w:firstLine="860"/>
        <w:jc w:val="both"/>
      </w:pPr>
      <w:r>
        <w:t>подготовку всех необходимых документов для осуществления проектирования, строительства, финансирования, эксплуатации и технического обслуживания в отношении объектов проекта ГЧП;</w:t>
      </w:r>
    </w:p>
    <w:p w14:paraId="01161440" w14:textId="77777777" w:rsidR="00203460" w:rsidRDefault="00843557" w:rsidP="00843557">
      <w:pPr>
        <w:pStyle w:val="11"/>
        <w:numPr>
          <w:ilvl w:val="0"/>
          <w:numId w:val="10"/>
        </w:numPr>
        <w:tabs>
          <w:tab w:val="left" w:pos="1353"/>
        </w:tabs>
        <w:ind w:firstLine="860"/>
        <w:jc w:val="both"/>
      </w:pPr>
      <w:r>
        <w:t>проектирование, строительство, эксплуатация, техническое обслуживание и/или иные действия за счет финансирования, осуществляемого Частным партнером;</w:t>
      </w:r>
    </w:p>
    <w:p w14:paraId="47137FD1" w14:textId="556D825A" w:rsidR="00203460" w:rsidRDefault="00843557">
      <w:pPr>
        <w:pStyle w:val="11"/>
        <w:ind w:firstLine="860"/>
        <w:jc w:val="both"/>
      </w:pPr>
      <w:r>
        <w:t xml:space="preserve">Этапы и сроки сдачи объектов в эксплуатацию указаны в Приложении № </w:t>
      </w:r>
      <w:r w:rsidR="008833F7">
        <w:t>6</w:t>
      </w:r>
      <w:r>
        <w:t xml:space="preserve"> к настоящему Соглашению;</w:t>
      </w:r>
    </w:p>
    <w:p w14:paraId="521B40FA" w14:textId="77777777" w:rsidR="00203460" w:rsidRDefault="00843557">
      <w:pPr>
        <w:pStyle w:val="11"/>
        <w:ind w:firstLine="860"/>
        <w:jc w:val="both"/>
      </w:pPr>
      <w:r>
        <w:t>Частный партнер осуществляет содержание и обслуживание объекта Соглашения с вновь созданными объектами недвижимого имущества и биологическими активами в течение всего срока действия Соглашения.</w:t>
      </w:r>
    </w:p>
    <w:p w14:paraId="7A98AA22" w14:textId="46E18424" w:rsidR="00203460" w:rsidRDefault="00843557" w:rsidP="00A87C2C">
      <w:pPr>
        <w:pStyle w:val="11"/>
        <w:tabs>
          <w:tab w:val="left" w:pos="1354"/>
        </w:tabs>
        <w:spacing w:after="220"/>
        <w:ind w:firstLine="860"/>
        <w:jc w:val="both"/>
      </w:pPr>
      <w:bookmarkStart w:id="11" w:name="bookmark18"/>
      <w:r>
        <w:t xml:space="preserve">Финансирование реализации проекта ГЧП осуществляется </w:t>
      </w:r>
      <w:r w:rsidRPr="00265C3A">
        <w:rPr>
          <w:color w:val="auto"/>
        </w:rPr>
        <w:t>Частным партнером за счет собственных и/или заемных или привлекаемых средств. Фин</w:t>
      </w:r>
      <w:r>
        <w:t xml:space="preserve">ансовый план указан в Приложении № </w:t>
      </w:r>
      <w:r w:rsidR="008833F7">
        <w:t>2</w:t>
      </w:r>
      <w:r>
        <w:t xml:space="preserve"> к настоящему Соглашению и будет скорректирован по результатам положительной государственной экспертизы ПСД.</w:t>
      </w:r>
      <w:bookmarkEnd w:id="11"/>
    </w:p>
    <w:p w14:paraId="4DC3C918" w14:textId="77777777" w:rsidR="00203460" w:rsidRDefault="00843557">
      <w:pPr>
        <w:pStyle w:val="11"/>
        <w:spacing w:after="0"/>
        <w:ind w:firstLine="0"/>
        <w:jc w:val="center"/>
      </w:pPr>
      <w:r>
        <w:rPr>
          <w:b/>
          <w:bCs/>
          <w:color w:val="2F5496"/>
        </w:rPr>
        <w:t>РАЗДЕЛ 6. МИНИМАЛЬНЫЙ ОБЪЕМ, ПОРЯДОК ПРЕДОСТАВЛЕНИЯ И</w:t>
      </w:r>
      <w:r>
        <w:rPr>
          <w:b/>
          <w:bCs/>
          <w:color w:val="2F5496"/>
        </w:rPr>
        <w:br/>
        <w:t>СТАНДАРТЫ КАЧЕСТВА ИНФРАСТРУКТУРНЫХ УСЛУГ,</w:t>
      </w:r>
      <w:r>
        <w:rPr>
          <w:b/>
          <w:bCs/>
          <w:color w:val="2F5496"/>
        </w:rPr>
        <w:br/>
      </w:r>
      <w:r>
        <w:rPr>
          <w:b/>
          <w:bCs/>
          <w:color w:val="2F5496"/>
        </w:rPr>
        <w:lastRenderedPageBreak/>
        <w:t>ПРЕДОСТАВЛЯЕМЫХ В ПРОЦЕССЕ РЕАЛИЗАЦИИ ПРОЕКТА ГЧП.</w:t>
      </w:r>
    </w:p>
    <w:p w14:paraId="6B06898A" w14:textId="77777777" w:rsidR="00203460" w:rsidRDefault="00843557">
      <w:pPr>
        <w:pStyle w:val="11"/>
        <w:spacing w:after="280"/>
        <w:ind w:firstLine="0"/>
        <w:jc w:val="both"/>
      </w:pPr>
      <w:r>
        <w:rPr>
          <w:b/>
          <w:bCs/>
          <w:color w:val="2F5496"/>
        </w:rPr>
        <w:t>ПОРЯДОК И СРОКИ ТЕХНИЧЕСКОГО ОБСЛУЖИВАНИЯ ОБЪЕКТА ГЧП</w:t>
      </w:r>
    </w:p>
    <w:p w14:paraId="74D75B94" w14:textId="77777777" w:rsidR="00203460" w:rsidRDefault="00843557" w:rsidP="00843557">
      <w:pPr>
        <w:pStyle w:val="11"/>
        <w:numPr>
          <w:ilvl w:val="1"/>
          <w:numId w:val="11"/>
        </w:numPr>
        <w:tabs>
          <w:tab w:val="left" w:pos="1148"/>
        </w:tabs>
        <w:ind w:firstLine="720"/>
        <w:jc w:val="both"/>
      </w:pPr>
      <w:r>
        <w:t>Строительство Проектной дороги с соответствующей инфраструктурой ориентировочной протяжённостью 22,6 км (точная протяженность определяется по результатам детальной ПСД) будет осуществляться по действующим строительным нормам и соответствовать государственным стандартам, действующих на территории Кыргызской Республики на момент заключения настоящего Соглашения.</w:t>
      </w:r>
    </w:p>
    <w:p w14:paraId="04E14510" w14:textId="4C411E0E" w:rsidR="00203460" w:rsidRDefault="008A73CB" w:rsidP="00843557">
      <w:pPr>
        <w:pStyle w:val="11"/>
        <w:numPr>
          <w:ilvl w:val="2"/>
          <w:numId w:val="11"/>
        </w:numPr>
        <w:tabs>
          <w:tab w:val="left" w:pos="1517"/>
        </w:tabs>
        <w:ind w:firstLine="720"/>
        <w:jc w:val="both"/>
      </w:pPr>
      <w:r w:rsidRPr="008A73CB">
        <w:t>Минимальная</w:t>
      </w:r>
      <w:r>
        <w:t xml:space="preserve"> пропускная</w:t>
      </w:r>
      <w:r w:rsidR="00843557">
        <w:t xml:space="preserve"> </w:t>
      </w:r>
      <w:r w:rsidR="00843557" w:rsidRPr="00433BBA">
        <w:rPr>
          <w:color w:val="auto"/>
        </w:rPr>
        <w:t xml:space="preserve">способность Проектной дороги с соответствующей инфраструктурой составляет 24600 </w:t>
      </w:r>
      <w:r w:rsidR="00843557">
        <w:t>авто в сутки.</w:t>
      </w:r>
    </w:p>
    <w:p w14:paraId="512339DF" w14:textId="77777777" w:rsidR="00203460" w:rsidRDefault="00843557" w:rsidP="00843557">
      <w:pPr>
        <w:pStyle w:val="11"/>
        <w:numPr>
          <w:ilvl w:val="2"/>
          <w:numId w:val="11"/>
        </w:numPr>
        <w:tabs>
          <w:tab w:val="left" w:pos="1517"/>
        </w:tabs>
        <w:ind w:firstLine="720"/>
        <w:jc w:val="both"/>
      </w:pPr>
      <w:r>
        <w:t>Подготовка детального ПСД, выбор маршрута трассы Проектной дороги с соответствующей инфраструктурой будет осуществляться по согласованию с Государственным партнером.</w:t>
      </w:r>
    </w:p>
    <w:p w14:paraId="4F700FA7" w14:textId="77777777" w:rsidR="00203460" w:rsidRDefault="00843557" w:rsidP="00843557">
      <w:pPr>
        <w:pStyle w:val="11"/>
        <w:numPr>
          <w:ilvl w:val="2"/>
          <w:numId w:val="11"/>
        </w:numPr>
        <w:tabs>
          <w:tab w:val="left" w:pos="1517"/>
        </w:tabs>
        <w:ind w:firstLine="720"/>
        <w:jc w:val="both"/>
      </w:pPr>
      <w:r>
        <w:t>Технический надзор за строительными работами будет проводиться в соответствии с законодательством КР.</w:t>
      </w:r>
    </w:p>
    <w:p w14:paraId="19156C3C" w14:textId="77777777" w:rsidR="00203460" w:rsidRDefault="00843557" w:rsidP="00843557">
      <w:pPr>
        <w:pStyle w:val="11"/>
        <w:numPr>
          <w:ilvl w:val="2"/>
          <w:numId w:val="11"/>
        </w:numPr>
        <w:tabs>
          <w:tab w:val="left" w:pos="1517"/>
        </w:tabs>
        <w:ind w:firstLine="720"/>
        <w:jc w:val="both"/>
      </w:pPr>
      <w:r>
        <w:t>График строительных работ утверждается Частным партнером по согласованию с Государственным партнером.</w:t>
      </w:r>
    </w:p>
    <w:p w14:paraId="65E60938" w14:textId="77777777" w:rsidR="00203460" w:rsidRDefault="00843557" w:rsidP="00843557">
      <w:pPr>
        <w:pStyle w:val="11"/>
        <w:numPr>
          <w:ilvl w:val="2"/>
          <w:numId w:val="11"/>
        </w:numPr>
        <w:tabs>
          <w:tab w:val="left" w:pos="1421"/>
        </w:tabs>
        <w:ind w:firstLine="720"/>
        <w:jc w:val="both"/>
      </w:pPr>
      <w:r>
        <w:t>Реализация проекта будет осуществляться параллельным строительством и проектированием.</w:t>
      </w:r>
    </w:p>
    <w:p w14:paraId="44FC97DD" w14:textId="77777777" w:rsidR="00203460" w:rsidRDefault="00843557">
      <w:pPr>
        <w:pStyle w:val="11"/>
        <w:ind w:firstLine="720"/>
        <w:jc w:val="both"/>
      </w:pPr>
      <w:r>
        <w:t>Минимальный объем, порядок предоставления и стандарты качества инфраструктурных услуг определяются в порядке и на условиях, предусмотренных в Приложении №8 к настоящему Соглашению о ГЧП.</w:t>
      </w:r>
    </w:p>
    <w:p w14:paraId="295AD00E" w14:textId="77777777" w:rsidR="00203460" w:rsidRDefault="00843557" w:rsidP="00843557">
      <w:pPr>
        <w:pStyle w:val="11"/>
        <w:numPr>
          <w:ilvl w:val="1"/>
          <w:numId w:val="11"/>
        </w:numPr>
        <w:tabs>
          <w:tab w:val="left" w:pos="1853"/>
        </w:tabs>
        <w:ind w:firstLine="720"/>
        <w:jc w:val="both"/>
      </w:pPr>
      <w:r>
        <w:t>. Порядок и сроки технического обслуживания</w:t>
      </w:r>
    </w:p>
    <w:p w14:paraId="1BEC699A" w14:textId="11C84186" w:rsidR="00203460" w:rsidRDefault="00055B06" w:rsidP="00843557">
      <w:pPr>
        <w:pStyle w:val="11"/>
        <w:numPr>
          <w:ilvl w:val="2"/>
          <w:numId w:val="11"/>
        </w:numPr>
        <w:tabs>
          <w:tab w:val="left" w:pos="1423"/>
        </w:tabs>
        <w:ind w:firstLine="720"/>
        <w:jc w:val="both"/>
      </w:pPr>
      <w:r>
        <w:t xml:space="preserve">Частный партнер </w:t>
      </w:r>
      <w:r w:rsidR="00843557">
        <w:t>должна обеспечить на постоянной основе, что ее процедуры технического обслуживания и эксплуатации, всегда достаточны для обеспечения того, чтобы:</w:t>
      </w:r>
    </w:p>
    <w:p w14:paraId="579BFB7B" w14:textId="77777777" w:rsidR="00203460" w:rsidRDefault="00843557" w:rsidP="00843557">
      <w:pPr>
        <w:pStyle w:val="11"/>
        <w:numPr>
          <w:ilvl w:val="0"/>
          <w:numId w:val="12"/>
        </w:numPr>
        <w:tabs>
          <w:tab w:val="left" w:pos="1087"/>
        </w:tabs>
        <w:ind w:firstLine="720"/>
        <w:jc w:val="both"/>
      </w:pPr>
      <w:r>
        <w:t>Услуга доступна на постоянной основе в соответствии с требованиями Соглашения о ГЧП;</w:t>
      </w:r>
    </w:p>
    <w:p w14:paraId="160B82EA" w14:textId="77777777" w:rsidR="00203460" w:rsidRDefault="00843557" w:rsidP="00843557">
      <w:pPr>
        <w:pStyle w:val="11"/>
        <w:numPr>
          <w:ilvl w:val="0"/>
          <w:numId w:val="12"/>
        </w:numPr>
        <w:tabs>
          <w:tab w:val="left" w:pos="1164"/>
        </w:tabs>
        <w:ind w:firstLine="720"/>
        <w:jc w:val="both"/>
      </w:pPr>
      <w:r>
        <w:t>поддерживать изначальное предназначение Проектной дороги с соответствующей инфраструктурой до завершения Соглашения о ГЧП; и</w:t>
      </w:r>
    </w:p>
    <w:p w14:paraId="52AA0DB1" w14:textId="77777777" w:rsidR="00203460" w:rsidRDefault="00843557" w:rsidP="00843557">
      <w:pPr>
        <w:pStyle w:val="11"/>
        <w:numPr>
          <w:ilvl w:val="0"/>
          <w:numId w:val="12"/>
        </w:numPr>
        <w:tabs>
          <w:tab w:val="left" w:pos="1264"/>
        </w:tabs>
        <w:ind w:firstLine="720"/>
        <w:jc w:val="both"/>
      </w:pPr>
      <w:r>
        <w:t xml:space="preserve">с учетом каких-либо послаблений в стандартах, согласованных в соответствии </w:t>
      </w:r>
      <w:r>
        <w:rPr>
          <w:lang w:val="en-US" w:eastAsia="en-US" w:bidi="en-US"/>
        </w:rPr>
        <w:t>c</w:t>
      </w:r>
      <w:r w:rsidRPr="004126F8">
        <w:rPr>
          <w:lang w:eastAsia="en-US" w:bidi="en-US"/>
        </w:rPr>
        <w:t xml:space="preserve"> </w:t>
      </w:r>
      <w:r>
        <w:t>Дополнительным соглашением, Проектная дорога с соответствующей инфраструктурой передается Государственному партнеру в надлежащем состоянии на безвозмездной основе по истечению срока Соглашения.</w:t>
      </w:r>
    </w:p>
    <w:p w14:paraId="60DC3277" w14:textId="24D2B639" w:rsidR="00203460" w:rsidRDefault="00055B06" w:rsidP="00843557">
      <w:pPr>
        <w:pStyle w:val="11"/>
        <w:numPr>
          <w:ilvl w:val="2"/>
          <w:numId w:val="11"/>
        </w:numPr>
        <w:tabs>
          <w:tab w:val="left" w:pos="1428"/>
        </w:tabs>
        <w:spacing w:after="640"/>
        <w:ind w:firstLine="720"/>
        <w:jc w:val="both"/>
      </w:pPr>
      <w:bookmarkStart w:id="12" w:name="bookmark19"/>
      <w:r>
        <w:t xml:space="preserve">Частный партнер </w:t>
      </w:r>
      <w:r w:rsidR="00843557">
        <w:t>должна проводить плановые ремонты и техническое обслуживание инфраструктурного объекта и активов в соответствии с действующими техническими требованиями и нормами.</w:t>
      </w:r>
      <w:bookmarkEnd w:id="12"/>
    </w:p>
    <w:p w14:paraId="7A88E009" w14:textId="77777777" w:rsidR="00203460" w:rsidRDefault="00843557">
      <w:pPr>
        <w:pStyle w:val="11"/>
        <w:spacing w:after="0"/>
        <w:ind w:firstLine="0"/>
        <w:jc w:val="center"/>
      </w:pPr>
      <w:r>
        <w:rPr>
          <w:b/>
          <w:bCs/>
          <w:color w:val="2F5496"/>
        </w:rPr>
        <w:t>РАЗДЕЛ 7. ПОРЯДОК И СРОКИ ИННОВАЦИОННЫХ РАЗРАБОТОК,</w:t>
      </w:r>
      <w:r>
        <w:rPr>
          <w:b/>
          <w:bCs/>
          <w:color w:val="2F5496"/>
        </w:rPr>
        <w:br/>
        <w:t>ПРОЕКТИРОВАНИЯ, СТРОИТЕЛЬСТВА И УПРАВЛЕНИЯ ОБЪЕКТОВ</w:t>
      </w:r>
      <w:r>
        <w:rPr>
          <w:b/>
          <w:bCs/>
          <w:color w:val="2F5496"/>
        </w:rPr>
        <w:br/>
        <w:t>ИНФРАСТРУКТУРЫ И ОКАЗАНИЯ УСЛУГ ПО ПРОЕКТУ ГЧП</w:t>
      </w:r>
    </w:p>
    <w:p w14:paraId="7007AD2E" w14:textId="77777777" w:rsidR="00203460" w:rsidRDefault="00843557">
      <w:pPr>
        <w:pStyle w:val="11"/>
        <w:spacing w:after="520"/>
        <w:ind w:firstLine="0"/>
        <w:jc w:val="both"/>
      </w:pPr>
      <w:bookmarkStart w:id="13" w:name="bookmark20"/>
      <w:r>
        <w:t>7.1 Реализация пилотного проекта предполагает разработку Частным партнером информационной системы взимания платы за проезд по автомобильной дороге.</w:t>
      </w:r>
      <w:bookmarkEnd w:id="13"/>
    </w:p>
    <w:p w14:paraId="718BBDE9" w14:textId="77777777" w:rsidR="00203460" w:rsidRDefault="00843557">
      <w:pPr>
        <w:pStyle w:val="13"/>
        <w:keepNext/>
        <w:keepLines/>
      </w:pPr>
      <w:bookmarkStart w:id="14" w:name="bookmark21"/>
      <w:r>
        <w:lastRenderedPageBreak/>
        <w:t>РАЗДЕЛ 8. ПОЛУЧЕНИЕ ДОХОДА И ЕГО РАСПРЕДЕЛЕНИЕ</w:t>
      </w:r>
      <w:bookmarkEnd w:id="14"/>
    </w:p>
    <w:p w14:paraId="19018BC2" w14:textId="77777777" w:rsidR="00203460" w:rsidRDefault="00843557" w:rsidP="00843557">
      <w:pPr>
        <w:pStyle w:val="11"/>
        <w:numPr>
          <w:ilvl w:val="1"/>
          <w:numId w:val="13"/>
        </w:numPr>
        <w:tabs>
          <w:tab w:val="left" w:pos="1264"/>
        </w:tabs>
        <w:ind w:firstLine="720"/>
        <w:jc w:val="both"/>
      </w:pPr>
      <w:r>
        <w:t>Реализация Проекта ГЧП предполагает получение дохода Частным партнером в виде:</w:t>
      </w:r>
    </w:p>
    <w:p w14:paraId="6B5B4B8B" w14:textId="77777777" w:rsidR="00203460" w:rsidRDefault="00843557" w:rsidP="00843557">
      <w:pPr>
        <w:pStyle w:val="11"/>
        <w:numPr>
          <w:ilvl w:val="0"/>
          <w:numId w:val="14"/>
        </w:numPr>
        <w:tabs>
          <w:tab w:val="left" w:pos="943"/>
        </w:tabs>
        <w:ind w:firstLine="720"/>
        <w:jc w:val="both"/>
      </w:pPr>
      <w:r>
        <w:t>оплаты за проезд по проектной дороге;</w:t>
      </w:r>
    </w:p>
    <w:p w14:paraId="243185F4" w14:textId="77777777" w:rsidR="00203460" w:rsidRPr="00423A53" w:rsidRDefault="00843557" w:rsidP="00843557">
      <w:pPr>
        <w:pStyle w:val="11"/>
        <w:numPr>
          <w:ilvl w:val="1"/>
          <w:numId w:val="13"/>
        </w:numPr>
        <w:tabs>
          <w:tab w:val="left" w:pos="1264"/>
        </w:tabs>
        <w:ind w:firstLine="720"/>
        <w:jc w:val="both"/>
      </w:pPr>
      <w:r>
        <w:t xml:space="preserve">Все эксплуатационные расходы (налоги, коммунальные услуги и другие) </w:t>
      </w:r>
      <w:r w:rsidRPr="00423A53">
        <w:t>уплачиваются Частным партнером самостоятельно и в обязательном порядке.</w:t>
      </w:r>
    </w:p>
    <w:p w14:paraId="1AECA228" w14:textId="44BBC6F0" w:rsidR="00203460" w:rsidRPr="00423A53" w:rsidRDefault="00843557" w:rsidP="00843557">
      <w:pPr>
        <w:pStyle w:val="11"/>
        <w:numPr>
          <w:ilvl w:val="1"/>
          <w:numId w:val="13"/>
        </w:numPr>
        <w:tabs>
          <w:tab w:val="left" w:pos="1264"/>
        </w:tabs>
        <w:ind w:firstLine="720"/>
        <w:jc w:val="both"/>
      </w:pPr>
      <w:r w:rsidRPr="00423A53">
        <w:t>Частный партнер выплачивает арендную плату государственному партнеру за пользование земельными участками в соответствии с Положением «О порядке предоставления земельных участков, находящихся в государственной собственности», утверждённого Постановлением Правительства Кыргызской Республики от 9 октября 2019 года № 535</w:t>
      </w:r>
      <w:r w:rsidR="00433BBA" w:rsidRPr="00423A53">
        <w:rPr>
          <w:lang w:val="ky-KG"/>
        </w:rPr>
        <w:t xml:space="preserve"> </w:t>
      </w:r>
      <w:r w:rsidR="00433BBA" w:rsidRPr="00423A53">
        <w:t xml:space="preserve">и </w:t>
      </w:r>
      <w:r w:rsidR="00423A53">
        <w:t>«</w:t>
      </w:r>
      <w:r w:rsidR="00423A53" w:rsidRPr="00423A53">
        <w:t>О</w:t>
      </w:r>
      <w:r w:rsidR="00433BBA" w:rsidRPr="00423A53">
        <w:t xml:space="preserve"> порядке и условиях возмездного предоставления прав аренды на земельные участки, находящиеся в муниципальной собственности города Бишкек, без проведения торгов</w:t>
      </w:r>
      <w:r w:rsidR="00423A53">
        <w:t>»</w:t>
      </w:r>
      <w:r w:rsidR="00433BBA" w:rsidRPr="00423A53">
        <w:t>, утвержденным постановлением Бишкекского городского кенеша от 5 октября 2023 года № 96.</w:t>
      </w:r>
    </w:p>
    <w:p w14:paraId="03159B12" w14:textId="4FBF0A84" w:rsidR="00203460" w:rsidRDefault="00843557" w:rsidP="00843557">
      <w:pPr>
        <w:pStyle w:val="11"/>
        <w:numPr>
          <w:ilvl w:val="1"/>
          <w:numId w:val="13"/>
        </w:numPr>
        <w:tabs>
          <w:tab w:val="left" w:pos="1247"/>
        </w:tabs>
        <w:ind w:firstLine="720"/>
        <w:jc w:val="both"/>
      </w:pPr>
      <w:r w:rsidRPr="00423A53">
        <w:t>Тарифы за</w:t>
      </w:r>
      <w:r>
        <w:t xml:space="preserve"> проезд по Проектной дороге устанавливается Частным партнером </w:t>
      </w:r>
      <w:r w:rsidR="00757118" w:rsidRPr="00757118">
        <w:t xml:space="preserve">по согласованию с </w:t>
      </w:r>
      <w:r w:rsidR="00517555">
        <w:t>государственным органом</w:t>
      </w:r>
      <w:r>
        <w:t xml:space="preserve"> индексируется ежегодно в размере инфляции. </w:t>
      </w:r>
    </w:p>
    <w:p w14:paraId="6EEAC067" w14:textId="539D42A0" w:rsidR="00203460" w:rsidRDefault="00843557" w:rsidP="00843557">
      <w:pPr>
        <w:pStyle w:val="11"/>
        <w:numPr>
          <w:ilvl w:val="1"/>
          <w:numId w:val="13"/>
        </w:numPr>
        <w:tabs>
          <w:tab w:val="left" w:pos="1247"/>
        </w:tabs>
        <w:spacing w:after="220"/>
        <w:ind w:firstLine="720"/>
        <w:jc w:val="both"/>
      </w:pPr>
      <w:bookmarkStart w:id="15" w:name="bookmark23"/>
      <w:r>
        <w:t xml:space="preserve">Доходы, полученные </w:t>
      </w:r>
      <w:r w:rsidR="00232B77">
        <w:t>от Проектной дороги,</w:t>
      </w:r>
      <w:r>
        <w:t xml:space="preserve"> полностью принадлежат Частному партнеру и направляются в первую очередь на возврат первоначальных инвестиций.</w:t>
      </w:r>
      <w:bookmarkEnd w:id="15"/>
    </w:p>
    <w:p w14:paraId="3EE41878" w14:textId="77777777" w:rsidR="00203460" w:rsidRDefault="00843557">
      <w:pPr>
        <w:pStyle w:val="13"/>
        <w:keepNext/>
        <w:keepLines/>
      </w:pPr>
      <w:bookmarkStart w:id="16" w:name="bookmark24"/>
      <w:r>
        <w:t>РАЗДЕЛ 9. РАСПРЕДЕЛЕНИЕ РИСКОВ МЕЖДУ ГОСУДАРСТВЕННЫМ И</w:t>
      </w:r>
      <w:r>
        <w:br/>
        <w:t>ЧАСТНЫМ ПАРТНЕРАМИ</w:t>
      </w:r>
      <w:bookmarkEnd w:id="16"/>
    </w:p>
    <w:p w14:paraId="4F8B9779" w14:textId="77777777" w:rsidR="00203460" w:rsidRDefault="00843557" w:rsidP="00843557">
      <w:pPr>
        <w:pStyle w:val="11"/>
        <w:numPr>
          <w:ilvl w:val="1"/>
          <w:numId w:val="15"/>
        </w:numPr>
        <w:tabs>
          <w:tab w:val="left" w:pos="1247"/>
        </w:tabs>
        <w:ind w:firstLine="720"/>
        <w:jc w:val="both"/>
      </w:pPr>
      <w:r>
        <w:t>Основными рисками при реализации Проекта ГЧП являются:</w:t>
      </w:r>
    </w:p>
    <w:p w14:paraId="393EDBAB" w14:textId="77777777" w:rsidR="00203460" w:rsidRDefault="00843557">
      <w:pPr>
        <w:pStyle w:val="11"/>
        <w:ind w:firstLine="720"/>
        <w:jc w:val="both"/>
      </w:pPr>
      <w:r>
        <w:t>Политические риски:</w:t>
      </w:r>
    </w:p>
    <w:p w14:paraId="3B7DF960" w14:textId="77777777" w:rsidR="00203460" w:rsidRDefault="00843557" w:rsidP="00843557">
      <w:pPr>
        <w:pStyle w:val="11"/>
        <w:numPr>
          <w:ilvl w:val="0"/>
          <w:numId w:val="16"/>
        </w:numPr>
        <w:tabs>
          <w:tab w:val="left" w:pos="938"/>
        </w:tabs>
        <w:ind w:firstLine="720"/>
        <w:jc w:val="both"/>
      </w:pPr>
      <w:r>
        <w:t>пробелы в законодательстве в сфере ГЧП и отраслевых НПА (регулирование платных дорог по законодательству КР принято недавно);</w:t>
      </w:r>
    </w:p>
    <w:p w14:paraId="6AD4B1F0" w14:textId="77777777" w:rsidR="00203460" w:rsidRDefault="00843557" w:rsidP="00843557">
      <w:pPr>
        <w:pStyle w:val="11"/>
        <w:numPr>
          <w:ilvl w:val="0"/>
          <w:numId w:val="16"/>
        </w:numPr>
        <w:tabs>
          <w:tab w:val="left" w:pos="943"/>
        </w:tabs>
        <w:ind w:firstLine="720"/>
        <w:jc w:val="both"/>
      </w:pPr>
      <w:r>
        <w:t>риски, связанные с изъятием земель (не предусмотрен четкий порядок изъятия земельных участков, отсутствует порядок расчета убытков, причиненных собственнику/землепользователю изъятием земель, собственник земли может не дать согласие на изъятие земли и инициировать судебное производство);</w:t>
      </w:r>
    </w:p>
    <w:p w14:paraId="7CBB2AC3" w14:textId="77777777" w:rsidR="00203460" w:rsidRDefault="00843557">
      <w:pPr>
        <w:pStyle w:val="11"/>
        <w:ind w:firstLine="720"/>
        <w:jc w:val="both"/>
      </w:pPr>
      <w:r>
        <w:t>Экономические риски:</w:t>
      </w:r>
    </w:p>
    <w:p w14:paraId="33646E4E" w14:textId="77777777" w:rsidR="00203460" w:rsidRDefault="00843557" w:rsidP="00843557">
      <w:pPr>
        <w:pStyle w:val="11"/>
        <w:numPr>
          <w:ilvl w:val="0"/>
          <w:numId w:val="16"/>
        </w:numPr>
        <w:tabs>
          <w:tab w:val="left" w:pos="943"/>
        </w:tabs>
        <w:ind w:firstLine="720"/>
        <w:jc w:val="both"/>
      </w:pPr>
      <w:r>
        <w:t>высокая инфляция, препятствующая недополучению запланированных доходов;</w:t>
      </w:r>
    </w:p>
    <w:p w14:paraId="2EE87CBB" w14:textId="77777777" w:rsidR="00203460" w:rsidRDefault="00843557" w:rsidP="00843557">
      <w:pPr>
        <w:pStyle w:val="11"/>
        <w:numPr>
          <w:ilvl w:val="0"/>
          <w:numId w:val="16"/>
        </w:numPr>
        <w:tabs>
          <w:tab w:val="left" w:pos="943"/>
        </w:tabs>
        <w:ind w:firstLine="720"/>
        <w:jc w:val="both"/>
      </w:pPr>
      <w:r>
        <w:t>не устойчивый валютный курс, увеличивающий расходы на импортируемые товары.</w:t>
      </w:r>
    </w:p>
    <w:p w14:paraId="2805D5F8" w14:textId="77777777" w:rsidR="00203460" w:rsidRDefault="00843557">
      <w:pPr>
        <w:pStyle w:val="11"/>
        <w:ind w:firstLine="720"/>
        <w:jc w:val="both"/>
      </w:pPr>
      <w:r>
        <w:t>Экологические риски:</w:t>
      </w:r>
    </w:p>
    <w:p w14:paraId="02EE623D" w14:textId="77777777" w:rsidR="00203460" w:rsidRDefault="00843557" w:rsidP="00843557">
      <w:pPr>
        <w:pStyle w:val="11"/>
        <w:numPr>
          <w:ilvl w:val="0"/>
          <w:numId w:val="16"/>
        </w:numPr>
        <w:tabs>
          <w:tab w:val="left" w:pos="943"/>
        </w:tabs>
        <w:ind w:firstLine="720"/>
        <w:jc w:val="both"/>
      </w:pPr>
      <w:r>
        <w:t>эрозия берегов, подтопление земель больших территорий земли, уменьшение плодородных территорий (необходимость дополнительных расходов на укрепление берегов, устройство дренажных систем, дамб);</w:t>
      </w:r>
    </w:p>
    <w:p w14:paraId="0E3B7B28" w14:textId="77777777" w:rsidR="00203460" w:rsidRDefault="00843557" w:rsidP="00843557">
      <w:pPr>
        <w:pStyle w:val="11"/>
        <w:numPr>
          <w:ilvl w:val="0"/>
          <w:numId w:val="16"/>
        </w:numPr>
        <w:tabs>
          <w:tab w:val="left" w:pos="943"/>
        </w:tabs>
        <w:ind w:firstLine="720"/>
        <w:jc w:val="both"/>
      </w:pPr>
      <w:r>
        <w:t>повышение транспортного шума, увеличение уровня вибрации, загазованности/запыленности по трассе;</w:t>
      </w:r>
    </w:p>
    <w:p w14:paraId="1AF05B78" w14:textId="77777777" w:rsidR="00203460" w:rsidRDefault="00843557">
      <w:pPr>
        <w:pStyle w:val="11"/>
        <w:ind w:firstLine="720"/>
        <w:jc w:val="both"/>
      </w:pPr>
      <w:r>
        <w:t>Социальные риски:</w:t>
      </w:r>
    </w:p>
    <w:p w14:paraId="11F1BBFA" w14:textId="77777777" w:rsidR="00203460" w:rsidRDefault="00843557" w:rsidP="00843557">
      <w:pPr>
        <w:pStyle w:val="11"/>
        <w:numPr>
          <w:ilvl w:val="0"/>
          <w:numId w:val="16"/>
        </w:numPr>
        <w:tabs>
          <w:tab w:val="left" w:pos="943"/>
        </w:tabs>
        <w:ind w:firstLine="720"/>
        <w:jc w:val="both"/>
      </w:pPr>
      <w:r>
        <w:t>неуправляемые перемещения скота, вандализм, социальная напряженность (жители сельских населенных пунктов могут не понимать принципы «платной дороги» и вызывать конфликты с Частным партнером или органом местного самоуправления)</w:t>
      </w:r>
    </w:p>
    <w:p w14:paraId="01C50DD6" w14:textId="77777777" w:rsidR="00203460" w:rsidRDefault="00843557" w:rsidP="00843557">
      <w:pPr>
        <w:pStyle w:val="11"/>
        <w:numPr>
          <w:ilvl w:val="1"/>
          <w:numId w:val="15"/>
        </w:numPr>
        <w:tabs>
          <w:tab w:val="left" w:pos="1247"/>
        </w:tabs>
        <w:ind w:firstLine="720"/>
        <w:jc w:val="both"/>
      </w:pPr>
      <w:r>
        <w:t xml:space="preserve">Распределение рисков между Сторонами настоящего Соглашения </w:t>
      </w:r>
      <w:r>
        <w:lastRenderedPageBreak/>
        <w:t>осуществляется в порядке и на условиях, отраженных в Приложении №7 к настоящему Соглашению.</w:t>
      </w:r>
    </w:p>
    <w:p w14:paraId="7FB07E11" w14:textId="77777777" w:rsidR="00203460" w:rsidRDefault="00843557">
      <w:pPr>
        <w:pStyle w:val="13"/>
        <w:keepNext/>
        <w:keepLines/>
      </w:pPr>
      <w:bookmarkStart w:id="17" w:name="bookmark27"/>
      <w:bookmarkStart w:id="18" w:name="bookmark26"/>
      <w:r>
        <w:t>РАЗДЕЛ 10. ПОРЯДОК ПРОВЕДЕНИЯ МОНИТОРИНГА И КОНТРОЛЯ</w:t>
      </w:r>
      <w:r>
        <w:br/>
        <w:t>РЕАЛИЗАЦИИ ПРОЕКТА ГЧП</w:t>
      </w:r>
      <w:bookmarkEnd w:id="17"/>
      <w:bookmarkEnd w:id="18"/>
    </w:p>
    <w:p w14:paraId="30E13C47" w14:textId="77777777" w:rsidR="00203460" w:rsidRDefault="00843557" w:rsidP="00843557">
      <w:pPr>
        <w:pStyle w:val="11"/>
        <w:numPr>
          <w:ilvl w:val="1"/>
          <w:numId w:val="17"/>
        </w:numPr>
        <w:tabs>
          <w:tab w:val="left" w:pos="1340"/>
        </w:tabs>
        <w:ind w:firstLine="720"/>
        <w:jc w:val="both"/>
      </w:pPr>
      <w:r>
        <w:t>Мониторинг выполнения обязательств Проектной компании проводится Государственным партнером;</w:t>
      </w:r>
    </w:p>
    <w:p w14:paraId="4BD24224" w14:textId="77777777" w:rsidR="00203460" w:rsidRDefault="00843557" w:rsidP="00843557">
      <w:pPr>
        <w:pStyle w:val="11"/>
        <w:numPr>
          <w:ilvl w:val="1"/>
          <w:numId w:val="17"/>
        </w:numPr>
        <w:tabs>
          <w:tab w:val="left" w:pos="1340"/>
        </w:tabs>
        <w:ind w:firstLine="720"/>
        <w:jc w:val="both"/>
      </w:pPr>
      <w:r>
        <w:t>Мониторинг выполнения обязательств Государственного и Частного партнеров проводится Уполномоченным органом в сфере ГЧП.</w:t>
      </w:r>
    </w:p>
    <w:p w14:paraId="5C402A74" w14:textId="20200A00" w:rsidR="00203460" w:rsidRDefault="00055B06" w:rsidP="00843557">
      <w:pPr>
        <w:pStyle w:val="11"/>
        <w:numPr>
          <w:ilvl w:val="1"/>
          <w:numId w:val="17"/>
        </w:numPr>
        <w:tabs>
          <w:tab w:val="left" w:pos="1340"/>
        </w:tabs>
        <w:spacing w:after="220"/>
        <w:ind w:firstLine="720"/>
        <w:jc w:val="both"/>
      </w:pPr>
      <w:bookmarkStart w:id="19" w:name="bookmark29"/>
      <w:r>
        <w:t xml:space="preserve">Частный партнер </w:t>
      </w:r>
      <w:r w:rsidR="00843557">
        <w:t>ведет финансовый учет и отчетность в соответствии с законодательством Кыргызской Республики в сфере финансового учета и отчетности.</w:t>
      </w:r>
      <w:bookmarkEnd w:id="19"/>
    </w:p>
    <w:p w14:paraId="24A99A01" w14:textId="77777777" w:rsidR="00203460" w:rsidRDefault="00843557">
      <w:pPr>
        <w:pStyle w:val="13"/>
        <w:keepNext/>
        <w:keepLines/>
        <w:ind w:firstLine="720"/>
        <w:jc w:val="both"/>
      </w:pPr>
      <w:bookmarkStart w:id="20" w:name="bookmark30"/>
      <w:r>
        <w:t>РАЗДЕЛ 11. ИСТОЧНИКИ ФИНАНСИРОВАНИЯ ПРОЕКТА ГЧП</w:t>
      </w:r>
      <w:bookmarkEnd w:id="20"/>
    </w:p>
    <w:p w14:paraId="1985E77D" w14:textId="77777777" w:rsidR="00203460" w:rsidRDefault="00843557" w:rsidP="00843557">
      <w:pPr>
        <w:pStyle w:val="11"/>
        <w:numPr>
          <w:ilvl w:val="1"/>
          <w:numId w:val="18"/>
        </w:numPr>
        <w:tabs>
          <w:tab w:val="left" w:pos="1345"/>
        </w:tabs>
        <w:ind w:firstLine="720"/>
        <w:jc w:val="both"/>
      </w:pPr>
      <w:r>
        <w:t>По настоящему Соглашению финансирование проекта ГЧП осуществляется полностью за счет собственных и/или привлекаемых средств частного партнёра.</w:t>
      </w:r>
    </w:p>
    <w:p w14:paraId="410E790E" w14:textId="77777777" w:rsidR="00203460" w:rsidRDefault="00843557" w:rsidP="00843557">
      <w:pPr>
        <w:pStyle w:val="11"/>
        <w:numPr>
          <w:ilvl w:val="1"/>
          <w:numId w:val="18"/>
        </w:numPr>
        <w:tabs>
          <w:tab w:val="left" w:pos="2006"/>
        </w:tabs>
        <w:ind w:firstLine="720"/>
        <w:jc w:val="both"/>
      </w:pPr>
      <w:r>
        <w:t xml:space="preserve">Финансирование со стороны </w:t>
      </w:r>
      <w:r w:rsidRPr="00265C3A">
        <w:rPr>
          <w:color w:val="auto"/>
        </w:rPr>
        <w:t>государства не осуществляется.</w:t>
      </w:r>
    </w:p>
    <w:p w14:paraId="6346F556" w14:textId="77777777" w:rsidR="00203460" w:rsidRDefault="00843557" w:rsidP="00843557">
      <w:pPr>
        <w:pStyle w:val="11"/>
        <w:numPr>
          <w:ilvl w:val="1"/>
          <w:numId w:val="18"/>
        </w:numPr>
        <w:tabs>
          <w:tab w:val="left" w:pos="1340"/>
        </w:tabs>
        <w:ind w:firstLine="720"/>
        <w:jc w:val="both"/>
      </w:pPr>
      <w:r>
        <w:t>В рамках реализации проекта ГЧП Проектной компанией создается целевой проектный банковский счет</w:t>
      </w:r>
    </w:p>
    <w:p w14:paraId="343EC99F" w14:textId="29872798" w:rsidR="00203460" w:rsidRDefault="00843557" w:rsidP="00843557">
      <w:pPr>
        <w:pStyle w:val="11"/>
        <w:numPr>
          <w:ilvl w:val="1"/>
          <w:numId w:val="18"/>
        </w:numPr>
        <w:tabs>
          <w:tab w:val="left" w:pos="1345"/>
        </w:tabs>
        <w:ind w:firstLine="720"/>
        <w:jc w:val="both"/>
      </w:pPr>
      <w:r>
        <w:t xml:space="preserve">1. </w:t>
      </w:r>
      <w:r w:rsidR="00055B06">
        <w:t xml:space="preserve">Частный партнер </w:t>
      </w:r>
      <w:r>
        <w:t xml:space="preserve">должна вести целевой проектный банковский счет в банке ("Банк, осуществляющий доверительное управление целевым проектным банковским счетом), утвержденном кредиторами, в течение всего срока действия настоящего Соглашения и должна заключить договор с банком, осуществляющим управление целевым проектным банковским счетом для того, чтобы все суммы, поступающие на цели финансирования проекта ГЧП и чтобы все доходы и другие поступления, связанные с проектом ГЧП и какими-либо другими соглашениями, в том числе настоящим Соглашением, полученные Проектной компанией, хранились на таком целевом проектном банковском счете. При условии, что </w:t>
      </w:r>
      <w:r w:rsidR="00055B06">
        <w:t xml:space="preserve">Частный партнер </w:t>
      </w:r>
      <w:r>
        <w:t>не вносит какие-либо суммы, включая сборы, пошлины, тарифы и налоги, взимаемые ею с пользователей от имени Государственного партнера или другого подобного органа или в соответствии с любыми другими инструкциями в их отношении, на целевой проектный банковский счет, а вносит вышеуказанное на отдельный счет, предназначенный для вышеуказанного и ведется ею по доверенности Государственного партнера или другого уполномоченного органа.</w:t>
      </w:r>
    </w:p>
    <w:p w14:paraId="67C9A962" w14:textId="77777777" w:rsidR="00203460" w:rsidRDefault="00843557" w:rsidP="00843557">
      <w:pPr>
        <w:pStyle w:val="11"/>
        <w:numPr>
          <w:ilvl w:val="1"/>
          <w:numId w:val="18"/>
        </w:numPr>
        <w:tabs>
          <w:tab w:val="left" w:pos="1340"/>
        </w:tabs>
        <w:ind w:firstLine="720"/>
        <w:jc w:val="both"/>
      </w:pPr>
      <w:r>
        <w:t>2. Снятие и ассигнование в ходе проектных сроков, в любой соответствующий момент времени, с целевого проектного банковского счета производится согласно следующей очередности:</w:t>
      </w:r>
    </w:p>
    <w:p w14:paraId="3E73FF86" w14:textId="77777777" w:rsidR="00203460" w:rsidRDefault="00843557" w:rsidP="00843557">
      <w:pPr>
        <w:pStyle w:val="11"/>
        <w:numPr>
          <w:ilvl w:val="0"/>
          <w:numId w:val="19"/>
        </w:numPr>
        <w:tabs>
          <w:tab w:val="left" w:pos="927"/>
        </w:tabs>
        <w:ind w:firstLine="720"/>
        <w:jc w:val="both"/>
      </w:pPr>
      <w:r>
        <w:t>все налоги, подлежащие оплате Проектной компанией;</w:t>
      </w:r>
    </w:p>
    <w:p w14:paraId="031E993E" w14:textId="77777777" w:rsidR="00203460" w:rsidRDefault="00843557" w:rsidP="00843557">
      <w:pPr>
        <w:pStyle w:val="11"/>
        <w:numPr>
          <w:ilvl w:val="0"/>
          <w:numId w:val="19"/>
        </w:numPr>
        <w:tabs>
          <w:tab w:val="left" w:pos="927"/>
        </w:tabs>
        <w:ind w:firstLine="720"/>
        <w:jc w:val="both"/>
      </w:pPr>
      <w:r>
        <w:t>в счет уплаты лицензионного сбора;</w:t>
      </w:r>
    </w:p>
    <w:p w14:paraId="47E97FAB" w14:textId="77777777" w:rsidR="00203460" w:rsidRDefault="00843557" w:rsidP="00843557">
      <w:pPr>
        <w:pStyle w:val="11"/>
        <w:numPr>
          <w:ilvl w:val="0"/>
          <w:numId w:val="19"/>
        </w:numPr>
        <w:tabs>
          <w:tab w:val="left" w:pos="927"/>
        </w:tabs>
        <w:ind w:firstLine="720"/>
        <w:jc w:val="both"/>
      </w:pPr>
      <w:r>
        <w:t>все платежи, причитающиеся и подлежащие уплате Проектной компанией;</w:t>
      </w:r>
    </w:p>
    <w:p w14:paraId="63D39A0A" w14:textId="77777777" w:rsidR="00203460" w:rsidRDefault="00843557" w:rsidP="00843557">
      <w:pPr>
        <w:pStyle w:val="11"/>
        <w:numPr>
          <w:ilvl w:val="0"/>
          <w:numId w:val="19"/>
        </w:numPr>
        <w:tabs>
          <w:tab w:val="left" w:pos="918"/>
        </w:tabs>
        <w:ind w:firstLine="720"/>
        <w:jc w:val="both"/>
      </w:pPr>
      <w:r>
        <w:t>все расходы на создание/реализацию, связанную с проектом ГЧП с учетом ограничений, если таковые имеются, изложенных в документах по финансированию;</w:t>
      </w:r>
    </w:p>
    <w:p w14:paraId="47C95716" w14:textId="77777777" w:rsidR="00203460" w:rsidRDefault="00843557" w:rsidP="00843557">
      <w:pPr>
        <w:pStyle w:val="11"/>
        <w:numPr>
          <w:ilvl w:val="0"/>
          <w:numId w:val="19"/>
        </w:numPr>
        <w:tabs>
          <w:tab w:val="left" w:pos="938"/>
        </w:tabs>
        <w:ind w:firstLine="720"/>
        <w:jc w:val="both"/>
      </w:pPr>
      <w:r>
        <w:t>все расходы, связанные с операциями и управлением проекта ГЧП, в зависимости от ограничений, если таковые имеются, предусмотренных в документах о финансировании;</w:t>
      </w:r>
    </w:p>
    <w:p w14:paraId="121EBE96" w14:textId="77777777" w:rsidR="00203460" w:rsidRDefault="00843557" w:rsidP="00843557">
      <w:pPr>
        <w:pStyle w:val="11"/>
        <w:numPr>
          <w:ilvl w:val="0"/>
          <w:numId w:val="19"/>
        </w:numPr>
        <w:tabs>
          <w:tab w:val="left" w:pos="938"/>
        </w:tabs>
        <w:ind w:firstLine="720"/>
        <w:jc w:val="both"/>
      </w:pPr>
      <w:r>
        <w:t>в счет своих обязательств по обслуживанию долга в соответствии с документами о финансировании;</w:t>
      </w:r>
    </w:p>
    <w:p w14:paraId="408240EE" w14:textId="77777777" w:rsidR="00203460" w:rsidRDefault="00843557" w:rsidP="00843557">
      <w:pPr>
        <w:pStyle w:val="11"/>
        <w:numPr>
          <w:ilvl w:val="0"/>
          <w:numId w:val="19"/>
        </w:numPr>
        <w:tabs>
          <w:tab w:val="left" w:pos="938"/>
        </w:tabs>
        <w:ind w:firstLine="720"/>
        <w:jc w:val="both"/>
      </w:pPr>
      <w:r>
        <w:t xml:space="preserve">в счет уплаты других сумм, подлежащих выплате Государственному партнеру и </w:t>
      </w:r>
      <w:r>
        <w:lastRenderedPageBreak/>
        <w:t>заранее согласованные убытки, если таковые имеются;</w:t>
      </w:r>
    </w:p>
    <w:p w14:paraId="6001CC64" w14:textId="77777777" w:rsidR="00203460" w:rsidRDefault="00843557" w:rsidP="00843557">
      <w:pPr>
        <w:pStyle w:val="11"/>
        <w:numPr>
          <w:ilvl w:val="0"/>
          <w:numId w:val="19"/>
        </w:numPr>
        <w:tabs>
          <w:tab w:val="left" w:pos="938"/>
        </w:tabs>
        <w:ind w:firstLine="720"/>
        <w:jc w:val="both"/>
      </w:pPr>
      <w:r>
        <w:t>в счет каких-либо резервных требований в соответствии с документами о финансировании; и</w:t>
      </w:r>
    </w:p>
    <w:p w14:paraId="400B01AD" w14:textId="4106C743" w:rsidR="00203460" w:rsidRDefault="00055B06">
      <w:pPr>
        <w:pStyle w:val="11"/>
        <w:spacing w:after="220"/>
        <w:ind w:firstLine="720"/>
        <w:jc w:val="both"/>
      </w:pPr>
      <w:bookmarkStart w:id="21" w:name="bookmark32"/>
      <w:r>
        <w:t xml:space="preserve">Частный партнер </w:t>
      </w:r>
      <w:r w:rsidR="00843557">
        <w:t>вправе снимать любые просроченные суммы на целевом проектном банковском счете после того, как все вышеуказанные платежи, причитающиеся за какой-либо квартал, были произведены и/или соответствующие резервы были созданы в отношении вышеуказанного на этот квартал. При условии, что при выдаче уведомления о прекращении и/ или временном отстранении Проектной компании в соответствии с положениями настоящего Соглашения, снятие средств с целевого проектного банковского счета производится только в соответствии с письменными инструкциями Государственного партнера и кредиторов.</w:t>
      </w:r>
      <w:bookmarkEnd w:id="21"/>
    </w:p>
    <w:p w14:paraId="014C3287" w14:textId="77777777" w:rsidR="00203460" w:rsidRDefault="00843557">
      <w:pPr>
        <w:pStyle w:val="13"/>
        <w:keepNext/>
        <w:keepLines/>
      </w:pPr>
      <w:bookmarkStart w:id="22" w:name="bookmark33"/>
      <w:r>
        <w:t>РАЗДЕЛ 12. ПОРЯДОК ВЛАДЕНИЯ, ПОЛЬЗОВАНИЯ И РАСПОРЯЖЕНИЯ</w:t>
      </w:r>
      <w:r>
        <w:br/>
        <w:t>ИНФРАСТРУКТУРНЫМ ОБЪЕКТОМ</w:t>
      </w:r>
      <w:bookmarkEnd w:id="22"/>
    </w:p>
    <w:p w14:paraId="633B0F00" w14:textId="77777777" w:rsidR="00203460" w:rsidRDefault="00843557" w:rsidP="00843557">
      <w:pPr>
        <w:pStyle w:val="11"/>
        <w:numPr>
          <w:ilvl w:val="1"/>
          <w:numId w:val="20"/>
        </w:numPr>
        <w:tabs>
          <w:tab w:val="left" w:pos="1345"/>
        </w:tabs>
        <w:ind w:firstLine="720"/>
        <w:jc w:val="both"/>
      </w:pPr>
      <w:r>
        <w:t xml:space="preserve">В рамках настоящего Соглашения Государственный партнер наделяет Частного партнера правом пользования, то есть управления инфраструктурным объектом. Для этих целей Частный партнер обязуется построить и обслуживать объездную автомобильную дорогу в </w:t>
      </w:r>
      <w:proofErr w:type="spellStart"/>
      <w:r>
        <w:t>г.Бишкек</w:t>
      </w:r>
      <w:proofErr w:type="spellEnd"/>
      <w:r>
        <w:t>, права владения и пользования которой определяются настоящим Соглашением и законодательством КР.</w:t>
      </w:r>
    </w:p>
    <w:p w14:paraId="6BBB6869" w14:textId="77777777" w:rsidR="00203460" w:rsidRDefault="00843557" w:rsidP="00843557">
      <w:pPr>
        <w:pStyle w:val="11"/>
        <w:numPr>
          <w:ilvl w:val="1"/>
          <w:numId w:val="20"/>
        </w:numPr>
        <w:tabs>
          <w:tab w:val="left" w:pos="1345"/>
        </w:tabs>
        <w:ind w:firstLine="720"/>
        <w:jc w:val="both"/>
      </w:pPr>
      <w:r>
        <w:t>В рамках реализации проекта ГЧП Государственный партнер передает на срок Соглашения о ГЧП Частному партнеру во временное пользование имущество (активы), перечисленное в Приложении №8 (Объем имущества, активов, работ и услуг, предоставляемых сторонами Соглашения) к настоящему Соглашению в порядке и на условиях, указанных в Соглашении и в этом Приложении.</w:t>
      </w:r>
    </w:p>
    <w:p w14:paraId="0FA181A7" w14:textId="77777777" w:rsidR="00203460" w:rsidRDefault="00843557" w:rsidP="00843557">
      <w:pPr>
        <w:pStyle w:val="11"/>
        <w:numPr>
          <w:ilvl w:val="1"/>
          <w:numId w:val="20"/>
        </w:numPr>
        <w:tabs>
          <w:tab w:val="left" w:pos="1345"/>
        </w:tabs>
        <w:ind w:firstLine="720"/>
        <w:jc w:val="both"/>
      </w:pPr>
      <w:r>
        <w:t>Предоставление в аренду государственного имущества регулируется в рамках законодательства КР, регулирующего сферу аренды государственного имущества.</w:t>
      </w:r>
    </w:p>
    <w:p w14:paraId="41F7A0BC" w14:textId="77777777" w:rsidR="00203460" w:rsidRDefault="00843557" w:rsidP="00843557">
      <w:pPr>
        <w:pStyle w:val="11"/>
        <w:numPr>
          <w:ilvl w:val="1"/>
          <w:numId w:val="20"/>
        </w:numPr>
        <w:tabs>
          <w:tab w:val="left" w:pos="1350"/>
        </w:tabs>
        <w:ind w:firstLine="720"/>
        <w:jc w:val="both"/>
      </w:pPr>
      <w:r>
        <w:t>Предоставление Частному партнеру право пользования на земельные участки в целях исполнения настоящего Соглашения осуществляется на основании земельного законодательства КР.</w:t>
      </w:r>
    </w:p>
    <w:p w14:paraId="53DE278F" w14:textId="761D908C" w:rsidR="00203460" w:rsidRDefault="00843557" w:rsidP="00843557">
      <w:pPr>
        <w:pStyle w:val="11"/>
        <w:numPr>
          <w:ilvl w:val="1"/>
          <w:numId w:val="20"/>
        </w:numPr>
        <w:tabs>
          <w:tab w:val="left" w:pos="1340"/>
        </w:tabs>
        <w:ind w:firstLine="720"/>
        <w:jc w:val="both"/>
      </w:pPr>
      <w:r>
        <w:t>Земельные участки предоставляются на условиях временного арендного пользования на период действия Соглашения о ГЧП в соответствии с Положением «О порядке предоставления земельных участков, находящихся в государственной собственности» утверждённого Постановлением Правительства Кыргызской Республики от 9 октября 2019 года № 535</w:t>
      </w:r>
      <w:r w:rsidR="00433BBA">
        <w:rPr>
          <w:lang w:val="ky-KG"/>
        </w:rPr>
        <w:t xml:space="preserve"> и </w:t>
      </w:r>
      <w:r w:rsidR="00423A53">
        <w:t>«</w:t>
      </w:r>
      <w:r w:rsidR="00423A53">
        <w:rPr>
          <w:lang w:val="ky-KG"/>
        </w:rPr>
        <w:t>О</w:t>
      </w:r>
      <w:r w:rsidR="00433BBA" w:rsidRPr="00433BBA">
        <w:t xml:space="preserve"> порядке и условиях возмездного предоставления прав аренды на земельные участки, находящиеся в муниципальной собственности города Бишкек, без проведения торгов</w:t>
      </w:r>
      <w:r w:rsidR="00423A53">
        <w:t>»</w:t>
      </w:r>
      <w:r w:rsidR="00433BBA" w:rsidRPr="00433BBA">
        <w:t>, утвержденным постановлением Бишкекского городского кенеша от 5 октября 2023 года № 96</w:t>
      </w:r>
      <w:r w:rsidR="00433BBA">
        <w:rPr>
          <w:lang w:val="ky-KG"/>
        </w:rPr>
        <w:t>.</w:t>
      </w:r>
    </w:p>
    <w:p w14:paraId="0CA07BEF" w14:textId="2FAC08E9" w:rsidR="00203460" w:rsidRDefault="00843557" w:rsidP="00843557">
      <w:pPr>
        <w:pStyle w:val="11"/>
        <w:numPr>
          <w:ilvl w:val="1"/>
          <w:numId w:val="20"/>
        </w:numPr>
        <w:tabs>
          <w:tab w:val="left" w:pos="1340"/>
        </w:tabs>
        <w:ind w:firstLine="720"/>
        <w:jc w:val="both"/>
      </w:pPr>
      <w:r>
        <w:t xml:space="preserve">Право собственности на земельный участок, имущество и другие активы, предоставленные </w:t>
      </w:r>
      <w:r w:rsidR="00232B77">
        <w:t>Частному партнеру,</w:t>
      </w:r>
      <w:r>
        <w:t xml:space="preserve"> остаются закрепленными за Государственным партнером. Права Частного партнера в отношении земельного участка, имущества и других активов, предоставленные на временное пользование, включают в себя только права пользователя земельным участком, имуществом и другими активами и Частный партнер, без письменного согласия </w:t>
      </w:r>
      <w:r w:rsidRPr="00265C3A">
        <w:rPr>
          <w:color w:val="auto"/>
        </w:rPr>
        <w:t>Государственного партнёра не имеет права уступать, передавать, сдавать в субаренду, п</w:t>
      </w:r>
      <w:r>
        <w:t xml:space="preserve">риводить к возникновению каких- либо обременений, а также Частный партнер не имеет права создавать или разрешать создание каких бы то ни было прав третьих лиц, в отношении всех или части передаваемого земельного участка, имущества и других активов. Кроме того, любые такого рода права Частного партнера </w:t>
      </w:r>
      <w:r>
        <w:lastRenderedPageBreak/>
        <w:t>всегда подлежат действию существующего сервитута. Сторонами достигнуто соглашение о том, что права Частного партнера на земельный участок, имущество и другие активы прекращаются без необходимости каких-либо действий со стороны Государственного партнера по окончанию действия настоящего Соглашения независимо от причин.</w:t>
      </w:r>
    </w:p>
    <w:p w14:paraId="03BF3148" w14:textId="77777777" w:rsidR="00203460" w:rsidRDefault="00843557" w:rsidP="00843557">
      <w:pPr>
        <w:pStyle w:val="11"/>
        <w:numPr>
          <w:ilvl w:val="1"/>
          <w:numId w:val="20"/>
        </w:numPr>
        <w:tabs>
          <w:tab w:val="left" w:pos="1350"/>
        </w:tabs>
        <w:ind w:firstLine="720"/>
        <w:jc w:val="both"/>
      </w:pPr>
      <w:r>
        <w:t>Имущество и другие активы, созданные Частным партнером - право собственности на все инфраструктурные ресурсы, здания, сооружения, оборудование и другие недвижимые и движимые объекты, которые были построены, установлены, размещены, созданы Частным партнером на земельном участке, имуществе и других активов Государственного партнера в соответствии с настоящим Соглашением, до истечения его или осуществления их передачи Государственному партнеру в связи с прекращением действия Соглашения, принадлежат Частному партнеру и действует до истечения срока действия Соглашения.</w:t>
      </w:r>
    </w:p>
    <w:p w14:paraId="58D24623" w14:textId="77777777" w:rsidR="00203460" w:rsidRDefault="00843557" w:rsidP="00843557">
      <w:pPr>
        <w:pStyle w:val="11"/>
        <w:numPr>
          <w:ilvl w:val="1"/>
          <w:numId w:val="20"/>
        </w:numPr>
        <w:tabs>
          <w:tab w:val="left" w:pos="1345"/>
        </w:tabs>
        <w:ind w:firstLine="720"/>
        <w:jc w:val="both"/>
      </w:pPr>
      <w:r>
        <w:t xml:space="preserve">Невзирая на какие-либо положения об обратном, содержащиеся в настоящем Соглашении, Частный партнер согласен и признает, что </w:t>
      </w:r>
      <w:proofErr w:type="spellStart"/>
      <w:r>
        <w:rPr>
          <w:lang w:val="en-US" w:eastAsia="en-US" w:bidi="en-US"/>
        </w:rPr>
        <w:t>i</w:t>
      </w:r>
      <w:proofErr w:type="spellEnd"/>
      <w:r w:rsidRPr="004126F8">
        <w:rPr>
          <w:lang w:eastAsia="en-US" w:bidi="en-US"/>
        </w:rPr>
        <w:t xml:space="preserve">) </w:t>
      </w:r>
      <w:r>
        <w:t xml:space="preserve">все приобретения капитала приобретателем, либо им самим, либо через какое-либо лицо, действующее согласованно, прямо или косвенно, в том числе путем передачи прямого или косвенного права собственности или контроля над каким-либо капиталом, в совокупности составляющее не менее чем 15% (пятнадцать процентов) от общего капитала Частного партнера; или </w:t>
      </w:r>
      <w:r>
        <w:rPr>
          <w:lang w:val="en-US" w:eastAsia="en-US" w:bidi="en-US"/>
        </w:rPr>
        <w:t>ii</w:t>
      </w:r>
      <w:r w:rsidRPr="004126F8">
        <w:rPr>
          <w:lang w:eastAsia="en-US" w:bidi="en-US"/>
        </w:rPr>
        <w:t xml:space="preserve">) </w:t>
      </w:r>
      <w:r>
        <w:t>все приобретения какого-либо прямого или косвенного контроля над органами управления Частного партнера со стороны любого лица либо им самим, либо вместе с любым лицом или лицами, действующими совместно с ним, представляют собой переход права собственности, требующий получение предварительного согласия Государственного партнера с учетом вопросов национальной безопасности и государственного интереса, решение Государственного партнера в этом отношении является окончательным и обязательным для Частного партнера. Частный партнер обязуется, что она не приведет в действие какое-либо такое приобретение капитала или контроля над органами управления Частного партнера без получения такого предварительного согласия со стороны Государственного партнера. Во избежание разночтений, Стороны договорились о том, что такое согласие со стороны Государственного партнера в соответствии с настоящим Соглашением должно быть ограничено рассмотрением вопросов национальной безопасности и государственных интересов, и Государственный партнер приложит усилия, чтобы сообщить свое решение по данному вопросу в кратчайшие сроки. Также стороны договорились, что Государственный партнер не несет ответственности за такое согласие, и что такое согласие или несогласие никоим образом не освобождает Частного партнера от какой-либо ответственности или обязательства по настоящему Соглашению.</w:t>
      </w:r>
    </w:p>
    <w:p w14:paraId="15D98249" w14:textId="77777777" w:rsidR="00203460" w:rsidRDefault="00843557">
      <w:pPr>
        <w:pStyle w:val="11"/>
        <w:ind w:firstLine="720"/>
        <w:jc w:val="both"/>
      </w:pPr>
      <w:r>
        <w:t>Под косвенной передачей или приобретением контроля над правом собственности на капитал понимается передача прямого или косвенного права собственности или контроля над любой компанией или компаниями, будь они расположены в Кыргызской Республики или за рубежом, которая приводит к тому, что приобретатель получает контроль над акциями или контрольным пакетом акций Частного партнера.</w:t>
      </w:r>
    </w:p>
    <w:p w14:paraId="5467EEA1" w14:textId="77777777" w:rsidR="00203460" w:rsidRDefault="00843557">
      <w:pPr>
        <w:pStyle w:val="11"/>
        <w:spacing w:after="220"/>
        <w:ind w:firstLine="720"/>
        <w:jc w:val="both"/>
      </w:pPr>
      <w:bookmarkStart w:id="23" w:name="bookmark35"/>
      <w:r>
        <w:t xml:space="preserve">Под правом назначать, на основании договора или в силу контроля или приобретения акций/долей любой компании, которая держит напрямую или через одну или несколько компаний (будь они расположены в Кыргызской Республике или за рубежом) собственный капитал Частного партнера, не менее половины менеджмента в органах управления Частного партнера или любой компании, директоров или косвенно, будь они расположены в Кыргызской Республике или за рубежом, имеющая полный контроль как минимум над 15% (пятнадцатью) от участия в капитале Частного партнера понимается приобретение контроля, прямого или косвенного, над органами управления Проектной </w:t>
      </w:r>
      <w:r>
        <w:lastRenderedPageBreak/>
        <w:t>компании.</w:t>
      </w:r>
      <w:bookmarkEnd w:id="23"/>
    </w:p>
    <w:p w14:paraId="323A7499" w14:textId="77777777" w:rsidR="00203460" w:rsidRDefault="00843557">
      <w:pPr>
        <w:pStyle w:val="13"/>
        <w:keepNext/>
        <w:keepLines/>
      </w:pPr>
      <w:bookmarkStart w:id="24" w:name="bookmark36"/>
      <w:r>
        <w:t>РАЗДЕЛ 13. СРОКИ И ПОРЯДОК ДЕЙСТВИЯ СОГЛАШЕНИЯ О ГЧП</w:t>
      </w:r>
      <w:bookmarkEnd w:id="24"/>
    </w:p>
    <w:p w14:paraId="0797F0D2" w14:textId="57DBC866" w:rsidR="00203460" w:rsidRPr="00265C3A" w:rsidRDefault="00843557" w:rsidP="00843557">
      <w:pPr>
        <w:pStyle w:val="11"/>
        <w:numPr>
          <w:ilvl w:val="1"/>
          <w:numId w:val="21"/>
        </w:numPr>
        <w:tabs>
          <w:tab w:val="left" w:pos="1345"/>
        </w:tabs>
        <w:ind w:firstLine="720"/>
        <w:jc w:val="both"/>
        <w:rPr>
          <w:color w:val="auto"/>
        </w:rPr>
      </w:pPr>
      <w:r>
        <w:t xml:space="preserve">Настоящее Соглашение вступает в силу с момента его государственной регистрации в государственном реестре проектов ГЧП в соответствии постановлением Кабинета Министров Кыргызской Республики «О реализации проекта по строительству и обслуживанию западной объездной платной дороги в городе Бишкек в режиме «проектной песочницы» от </w:t>
      </w:r>
      <w:r w:rsidRPr="00265C3A">
        <w:rPr>
          <w:color w:val="auto"/>
        </w:rPr>
        <w:t>01.12.2025 года № 763.</w:t>
      </w:r>
    </w:p>
    <w:p w14:paraId="6AFE5698" w14:textId="179485E7" w:rsidR="00203460" w:rsidRDefault="00055B06" w:rsidP="00843557">
      <w:pPr>
        <w:pStyle w:val="11"/>
        <w:numPr>
          <w:ilvl w:val="1"/>
          <w:numId w:val="21"/>
        </w:numPr>
        <w:tabs>
          <w:tab w:val="left" w:pos="1340"/>
        </w:tabs>
        <w:ind w:firstLine="720"/>
        <w:jc w:val="both"/>
      </w:pPr>
      <w:r>
        <w:t>Частный партнер</w:t>
      </w:r>
      <w:r w:rsidR="00265C3A">
        <w:rPr>
          <w:lang w:val="ky-KG"/>
        </w:rPr>
        <w:t xml:space="preserve"> </w:t>
      </w:r>
      <w:r w:rsidR="00843557">
        <w:t xml:space="preserve">должна приступить к работам на Объекте в течение 60 календарных дней с даты вступления в силу настоящего Соглашения. </w:t>
      </w:r>
      <w:r>
        <w:t>Частный партнер</w:t>
      </w:r>
      <w:r w:rsidR="00265C3A">
        <w:rPr>
          <w:lang w:val="ky-KG"/>
        </w:rPr>
        <w:t xml:space="preserve"> </w:t>
      </w:r>
      <w:r w:rsidR="00843557">
        <w:t>должна в дальнейшем исполнять настоящее Соглашение в соответствии с Графиком, указанным в Приложении 3 к настоящему Соглашению.</w:t>
      </w:r>
    </w:p>
    <w:p w14:paraId="3A4CE8CD" w14:textId="77777777" w:rsidR="00203460" w:rsidRDefault="00843557" w:rsidP="00843557">
      <w:pPr>
        <w:pStyle w:val="11"/>
        <w:numPr>
          <w:ilvl w:val="1"/>
          <w:numId w:val="21"/>
        </w:numPr>
        <w:tabs>
          <w:tab w:val="left" w:pos="1340"/>
        </w:tabs>
        <w:spacing w:after="220"/>
        <w:ind w:firstLine="720"/>
        <w:jc w:val="both"/>
      </w:pPr>
      <w:bookmarkStart w:id="25" w:name="bookmark38"/>
      <w:r>
        <w:t>Соглашение может быть прекращено досрочно по основаниям и в порядке, предусмотренным настоящим Соглашением (Раздел 16 настоящего Соглашения) и/или законодательством КР.</w:t>
      </w:r>
      <w:bookmarkEnd w:id="25"/>
    </w:p>
    <w:p w14:paraId="338BC362" w14:textId="77777777" w:rsidR="00203460" w:rsidRDefault="00843557">
      <w:pPr>
        <w:pStyle w:val="13"/>
        <w:keepNext/>
        <w:keepLines/>
      </w:pPr>
      <w:bookmarkStart w:id="26" w:name="bookmark39"/>
      <w:r>
        <w:t>РАЗДЕЛ 14. СРОКИ И ПОРЯДОК ВОЗМЕЩЕНИЯ РАСХОДОВ</w:t>
      </w:r>
      <w:r>
        <w:br/>
        <w:t>СТОРОНАМИ СОГЛАШЕНИЯ</w:t>
      </w:r>
      <w:bookmarkEnd w:id="26"/>
    </w:p>
    <w:p w14:paraId="13D36850" w14:textId="77777777" w:rsidR="00203460" w:rsidRDefault="00843557" w:rsidP="00843557">
      <w:pPr>
        <w:pStyle w:val="11"/>
        <w:numPr>
          <w:ilvl w:val="1"/>
          <w:numId w:val="22"/>
        </w:numPr>
        <w:tabs>
          <w:tab w:val="left" w:pos="1326"/>
        </w:tabs>
        <w:ind w:firstLine="720"/>
        <w:jc w:val="both"/>
      </w:pPr>
      <w:r>
        <w:t>Источники возмещения затрат и получения доходов.</w:t>
      </w:r>
    </w:p>
    <w:p w14:paraId="30557325" w14:textId="77777777" w:rsidR="00203460" w:rsidRDefault="00843557" w:rsidP="00843557">
      <w:pPr>
        <w:pStyle w:val="11"/>
        <w:numPr>
          <w:ilvl w:val="2"/>
          <w:numId w:val="22"/>
        </w:numPr>
        <w:tabs>
          <w:tab w:val="left" w:pos="1555"/>
        </w:tabs>
        <w:ind w:firstLine="720"/>
        <w:jc w:val="both"/>
      </w:pPr>
      <w:r>
        <w:t>Источниками возмещения затрат и получения доходов Проектной компании являются:</w:t>
      </w:r>
    </w:p>
    <w:p w14:paraId="592F211D" w14:textId="77777777" w:rsidR="00203460" w:rsidRDefault="00843557" w:rsidP="00843557">
      <w:pPr>
        <w:pStyle w:val="11"/>
        <w:numPr>
          <w:ilvl w:val="0"/>
          <w:numId w:val="23"/>
        </w:numPr>
        <w:tabs>
          <w:tab w:val="left" w:pos="1033"/>
        </w:tabs>
        <w:ind w:firstLine="720"/>
        <w:jc w:val="both"/>
      </w:pPr>
      <w:r>
        <w:t>плата за проезд по Проектной автодороге;</w:t>
      </w:r>
    </w:p>
    <w:p w14:paraId="00164B1A" w14:textId="77777777" w:rsidR="00203460" w:rsidRDefault="00843557" w:rsidP="00843557">
      <w:pPr>
        <w:pStyle w:val="11"/>
        <w:numPr>
          <w:ilvl w:val="0"/>
          <w:numId w:val="23"/>
        </w:numPr>
        <w:tabs>
          <w:tab w:val="left" w:pos="1062"/>
        </w:tabs>
        <w:ind w:firstLine="720"/>
        <w:jc w:val="both"/>
      </w:pPr>
      <w:r>
        <w:t>плата за предоставление услуг парковки и сопутствующие услуги;</w:t>
      </w:r>
    </w:p>
    <w:p w14:paraId="724BD7B2" w14:textId="77777777" w:rsidR="00203460" w:rsidRDefault="00843557" w:rsidP="00843557">
      <w:pPr>
        <w:pStyle w:val="11"/>
        <w:numPr>
          <w:ilvl w:val="0"/>
          <w:numId w:val="23"/>
        </w:numPr>
        <w:tabs>
          <w:tab w:val="left" w:pos="1057"/>
        </w:tabs>
        <w:ind w:firstLine="720"/>
        <w:jc w:val="both"/>
      </w:pPr>
      <w:r>
        <w:t>прочие услуги, не запрещенные законодательством КР.</w:t>
      </w:r>
    </w:p>
    <w:p w14:paraId="629EAACB" w14:textId="77777777" w:rsidR="00203460" w:rsidRDefault="00843557" w:rsidP="00843557">
      <w:pPr>
        <w:pStyle w:val="11"/>
        <w:numPr>
          <w:ilvl w:val="0"/>
          <w:numId w:val="23"/>
        </w:numPr>
        <w:tabs>
          <w:tab w:val="left" w:pos="1062"/>
        </w:tabs>
        <w:spacing w:after="220"/>
        <w:ind w:firstLine="720"/>
        <w:jc w:val="both"/>
      </w:pPr>
      <w:r>
        <w:t>иные формы, определяемые Сторонами.</w:t>
      </w:r>
    </w:p>
    <w:p w14:paraId="7C0B2135" w14:textId="77777777" w:rsidR="00203460" w:rsidRDefault="00843557">
      <w:pPr>
        <w:pStyle w:val="13"/>
        <w:keepNext/>
        <w:keepLines/>
      </w:pPr>
      <w:bookmarkStart w:id="27" w:name="bookmark42"/>
      <w:bookmarkStart w:id="28" w:name="bookmark41"/>
      <w:r>
        <w:t>РАЗДЕЛ 15. ПОРЯДОК ИЗМЕНЕНИЯ СОГЛАШЕНИЯ. ИЗМЕНЕНИЯ В</w:t>
      </w:r>
      <w:r>
        <w:br/>
        <w:t>ЗАКОНОДАТЕЛЬСТВЕ КР</w:t>
      </w:r>
      <w:bookmarkEnd w:id="27"/>
      <w:bookmarkEnd w:id="28"/>
    </w:p>
    <w:p w14:paraId="5205EAEF" w14:textId="77777777" w:rsidR="00203460" w:rsidRDefault="00843557" w:rsidP="00843557">
      <w:pPr>
        <w:pStyle w:val="11"/>
        <w:numPr>
          <w:ilvl w:val="1"/>
          <w:numId w:val="24"/>
        </w:numPr>
        <w:tabs>
          <w:tab w:val="left" w:pos="1340"/>
        </w:tabs>
        <w:ind w:firstLine="720"/>
        <w:jc w:val="both"/>
      </w:pPr>
      <w:r>
        <w:t>Государственный партнер вправе предложить Проектной компании внесение изменений в настоящее Соглашение («Изменения»), при условии, что такие Изменения непосредственно относятся к проекту ГЧП, технически осуществимыми и совместимы с характером Объектов, указанных в настоящем</w:t>
      </w:r>
    </w:p>
    <w:p w14:paraId="4812B641" w14:textId="77777777" w:rsidR="00203460" w:rsidRDefault="00843557">
      <w:pPr>
        <w:pStyle w:val="11"/>
        <w:ind w:firstLine="0"/>
        <w:jc w:val="both"/>
      </w:pPr>
      <w:r>
        <w:t>Соглашении.</w:t>
      </w:r>
    </w:p>
    <w:p w14:paraId="10E6B6E1" w14:textId="653F9873" w:rsidR="00203460" w:rsidRDefault="00055B06">
      <w:pPr>
        <w:pStyle w:val="11"/>
        <w:ind w:firstLine="720"/>
        <w:jc w:val="both"/>
      </w:pPr>
      <w:r>
        <w:t>Частный партнер</w:t>
      </w:r>
      <w:r w:rsidR="00265C3A">
        <w:rPr>
          <w:lang w:val="ky-KG"/>
        </w:rPr>
        <w:t xml:space="preserve"> </w:t>
      </w:r>
      <w:r w:rsidR="00843557">
        <w:t xml:space="preserve">вправе в течение срока выполнения Соглашения предложить Государственному партнеру, любые Изменения, которые </w:t>
      </w:r>
      <w:r>
        <w:t>Частный партнер</w:t>
      </w:r>
      <w:r w:rsidR="00265C3A">
        <w:rPr>
          <w:lang w:val="ky-KG"/>
        </w:rPr>
        <w:t xml:space="preserve"> </w:t>
      </w:r>
      <w:r w:rsidR="00843557">
        <w:t>сочтет необходимым или желательным для повышения качества, эффективности или безопасности Объектов.</w:t>
      </w:r>
    </w:p>
    <w:p w14:paraId="7E02925A" w14:textId="77777777" w:rsidR="00203460" w:rsidRDefault="00843557">
      <w:pPr>
        <w:pStyle w:val="11"/>
        <w:ind w:firstLine="720"/>
        <w:jc w:val="both"/>
      </w:pPr>
      <w:r>
        <w:t>Несмотря на вышеотмеченные пункты, никакое изменение, ставшее необходимым из-за какого-либо неисполнения Проектной компанией своих обязательств по Соглашению, не будет считаться Изменением, и такое Изменение не должно привести к какому-либо изменению цены Соглашения или Срока завершения работ.</w:t>
      </w:r>
    </w:p>
    <w:p w14:paraId="43B584E0" w14:textId="77777777" w:rsidR="00203460" w:rsidRDefault="00843557" w:rsidP="00843557">
      <w:pPr>
        <w:pStyle w:val="11"/>
        <w:numPr>
          <w:ilvl w:val="1"/>
          <w:numId w:val="24"/>
        </w:numPr>
        <w:tabs>
          <w:tab w:val="left" w:pos="2098"/>
        </w:tabs>
        <w:ind w:firstLine="720"/>
        <w:jc w:val="both"/>
      </w:pPr>
      <w:r>
        <w:t>Изменения по инициативе Государственного партнера:</w:t>
      </w:r>
    </w:p>
    <w:p w14:paraId="25B75AB8" w14:textId="77777777" w:rsidR="00203460" w:rsidRDefault="00843557" w:rsidP="00843557">
      <w:pPr>
        <w:pStyle w:val="11"/>
        <w:numPr>
          <w:ilvl w:val="0"/>
          <w:numId w:val="25"/>
        </w:numPr>
        <w:tabs>
          <w:tab w:val="left" w:pos="1044"/>
        </w:tabs>
        <w:ind w:firstLine="720"/>
        <w:jc w:val="both"/>
      </w:pPr>
      <w:r>
        <w:t xml:space="preserve">Если Государственный партнер предлагает Изменение в соответствии с настоящим разделом, он направляет Проектной компании «Заявку на предложения об Изменении», в котором предлагает Проектной компании подготовить и представить так скоро, как это может быть практически осуществлено, «Предложение об Изменении», </w:t>
      </w:r>
      <w:r>
        <w:lastRenderedPageBreak/>
        <w:t>которое должно включать в себя следующее:</w:t>
      </w:r>
    </w:p>
    <w:p w14:paraId="06201A6A" w14:textId="77777777" w:rsidR="00203460" w:rsidRDefault="00843557" w:rsidP="00843557">
      <w:pPr>
        <w:pStyle w:val="11"/>
        <w:numPr>
          <w:ilvl w:val="0"/>
          <w:numId w:val="26"/>
        </w:numPr>
        <w:tabs>
          <w:tab w:val="left" w:pos="1086"/>
        </w:tabs>
        <w:ind w:firstLine="720"/>
        <w:jc w:val="both"/>
      </w:pPr>
      <w:r>
        <w:t>краткое описание Изменения,</w:t>
      </w:r>
    </w:p>
    <w:p w14:paraId="18A2189F" w14:textId="77777777" w:rsidR="00203460" w:rsidRDefault="00843557" w:rsidP="00843557">
      <w:pPr>
        <w:pStyle w:val="11"/>
        <w:numPr>
          <w:ilvl w:val="0"/>
          <w:numId w:val="26"/>
        </w:numPr>
        <w:tabs>
          <w:tab w:val="left" w:pos="1158"/>
        </w:tabs>
        <w:ind w:firstLine="720"/>
        <w:jc w:val="both"/>
      </w:pPr>
      <w:r>
        <w:t>воздействие на срок выполнения Соглашения,</w:t>
      </w:r>
    </w:p>
    <w:p w14:paraId="1D974383" w14:textId="77777777" w:rsidR="00203460" w:rsidRDefault="00843557" w:rsidP="00843557">
      <w:pPr>
        <w:pStyle w:val="11"/>
        <w:numPr>
          <w:ilvl w:val="0"/>
          <w:numId w:val="26"/>
        </w:numPr>
        <w:tabs>
          <w:tab w:val="left" w:pos="1230"/>
        </w:tabs>
        <w:ind w:firstLine="720"/>
        <w:jc w:val="both"/>
      </w:pPr>
      <w:r>
        <w:t>смету затрат на осуществление Изменения,</w:t>
      </w:r>
    </w:p>
    <w:p w14:paraId="4F05B176" w14:textId="77777777" w:rsidR="00203460" w:rsidRDefault="00843557" w:rsidP="00843557">
      <w:pPr>
        <w:pStyle w:val="11"/>
        <w:numPr>
          <w:ilvl w:val="0"/>
          <w:numId w:val="26"/>
        </w:numPr>
        <w:tabs>
          <w:tab w:val="left" w:pos="1215"/>
        </w:tabs>
        <w:ind w:firstLine="720"/>
        <w:jc w:val="both"/>
      </w:pPr>
      <w:r>
        <w:t>воздействие на функциональные требования, если таковое ожидается,</w:t>
      </w:r>
    </w:p>
    <w:p w14:paraId="2875D08A" w14:textId="77777777" w:rsidR="00203460" w:rsidRDefault="00843557" w:rsidP="00843557">
      <w:pPr>
        <w:pStyle w:val="11"/>
        <w:numPr>
          <w:ilvl w:val="0"/>
          <w:numId w:val="26"/>
        </w:numPr>
        <w:tabs>
          <w:tab w:val="left" w:pos="1143"/>
        </w:tabs>
        <w:ind w:firstLine="720"/>
        <w:jc w:val="both"/>
      </w:pPr>
      <w:r>
        <w:t>воздействие на какие-либо другие положения Соглашения.</w:t>
      </w:r>
    </w:p>
    <w:p w14:paraId="4ACDFB59" w14:textId="77777777" w:rsidR="00203460" w:rsidRDefault="00843557" w:rsidP="00843557">
      <w:pPr>
        <w:pStyle w:val="11"/>
        <w:numPr>
          <w:ilvl w:val="0"/>
          <w:numId w:val="25"/>
        </w:numPr>
        <w:tabs>
          <w:tab w:val="left" w:pos="1052"/>
        </w:tabs>
        <w:ind w:firstLine="720"/>
        <w:jc w:val="both"/>
      </w:pPr>
      <w:r>
        <w:t>Стоимость любого Изменения рассчитывается, по мере возможности, в соответствии с тарифами и ценами, включенными в Соглашение. Если такие тарифы и цены неприменимы, Стороны настоящего Соглашения должны прийти к соглашению о специальных тарифах для оценки Изменения.</w:t>
      </w:r>
    </w:p>
    <w:p w14:paraId="5B306E88" w14:textId="1FC12B62" w:rsidR="00203460" w:rsidRDefault="00843557" w:rsidP="00843557">
      <w:pPr>
        <w:pStyle w:val="11"/>
        <w:numPr>
          <w:ilvl w:val="0"/>
          <w:numId w:val="25"/>
        </w:numPr>
        <w:tabs>
          <w:tab w:val="left" w:pos="1044"/>
        </w:tabs>
        <w:ind w:firstLine="720"/>
        <w:jc w:val="both"/>
      </w:pPr>
      <w:r>
        <w:t xml:space="preserve">Получив от Проектной компании «Предложение об изменении», Государственный партнер достигает согласия с Проектной компанией по всем вопросам, в нем затронутым. В срок до 30 календарных дней после такого согласия Государственный партнер, если он намерен осуществить Изменение, дает Проектной компании «Предписание об изменении». Если Государственный партнер не может принять решение за эти 30 календарные дни, он письменно уведомляет Проектную компанию, когда </w:t>
      </w:r>
      <w:r w:rsidR="00055B06">
        <w:t>Частный партнер</w:t>
      </w:r>
      <w:r w:rsidR="009B6973">
        <w:t xml:space="preserve"> </w:t>
      </w:r>
      <w:r>
        <w:t>может ожидать такого решения. Если Государственный партнер решает не осуществлять Изменение по какой-либо причине, он должен в срок 7 календарных дней уведомить об этом Проектную компанию.</w:t>
      </w:r>
    </w:p>
    <w:p w14:paraId="6C0D3224" w14:textId="77777777" w:rsidR="00203460" w:rsidRDefault="00843557" w:rsidP="00843557">
      <w:pPr>
        <w:pStyle w:val="11"/>
        <w:numPr>
          <w:ilvl w:val="1"/>
          <w:numId w:val="24"/>
        </w:numPr>
        <w:tabs>
          <w:tab w:val="left" w:pos="2098"/>
        </w:tabs>
        <w:ind w:firstLine="720"/>
        <w:jc w:val="both"/>
      </w:pPr>
      <w:r>
        <w:t>Изменения по инициативе Проектной компании</w:t>
      </w:r>
    </w:p>
    <w:p w14:paraId="51498E02" w14:textId="50AA0A3E" w:rsidR="00203460" w:rsidRDefault="00843557">
      <w:pPr>
        <w:pStyle w:val="11"/>
        <w:ind w:firstLine="720"/>
        <w:jc w:val="both"/>
      </w:pPr>
      <w:r>
        <w:t xml:space="preserve">Если </w:t>
      </w:r>
      <w:r w:rsidR="00055B06">
        <w:t>Частный партнер</w:t>
      </w:r>
      <w:r w:rsidR="009B6973">
        <w:t xml:space="preserve"> </w:t>
      </w:r>
      <w:r>
        <w:t>предлагает Изменение в соответствии с настоящим Разделом, он направляет Государственному партнеру письменную «Заявку на предложение об Изменении», в которой излагает причины предлагаемого Изменения и приводит аналогичную информацию, предписываемую в подпункте а) пункта 15.2. выше. По получении «Заявки на предложение об Изменении» Стороны выполняют процедуры, описанные в подпункте в) пункта 15.2. выше.</w:t>
      </w:r>
    </w:p>
    <w:p w14:paraId="0DD9B12E" w14:textId="77777777" w:rsidR="00203460" w:rsidRDefault="00843557" w:rsidP="00843557">
      <w:pPr>
        <w:pStyle w:val="11"/>
        <w:numPr>
          <w:ilvl w:val="1"/>
          <w:numId w:val="24"/>
        </w:numPr>
        <w:tabs>
          <w:tab w:val="left" w:pos="2098"/>
        </w:tabs>
        <w:ind w:firstLine="720"/>
        <w:jc w:val="both"/>
      </w:pPr>
      <w:r>
        <w:t>Изменение Соглашения о ГЧП</w:t>
      </w:r>
    </w:p>
    <w:p w14:paraId="736EEC01" w14:textId="77777777" w:rsidR="00203460" w:rsidRDefault="00843557">
      <w:pPr>
        <w:pStyle w:val="11"/>
        <w:ind w:firstLine="720"/>
        <w:jc w:val="both"/>
      </w:pPr>
      <w:r>
        <w:t>Если сторонами принято решение об Изменении, необходимо внести изменения в Соглашение о ГЧП в сроки и порядке, согласованном Сторонами.</w:t>
      </w:r>
    </w:p>
    <w:p w14:paraId="0160C858" w14:textId="77777777" w:rsidR="00203460" w:rsidRDefault="00843557" w:rsidP="00843557">
      <w:pPr>
        <w:pStyle w:val="11"/>
        <w:numPr>
          <w:ilvl w:val="1"/>
          <w:numId w:val="24"/>
        </w:numPr>
        <w:tabs>
          <w:tab w:val="left" w:pos="2098"/>
        </w:tabs>
        <w:ind w:firstLine="720"/>
        <w:jc w:val="both"/>
      </w:pPr>
      <w:r>
        <w:t>Изменения в Законодательстве КР.</w:t>
      </w:r>
    </w:p>
    <w:p w14:paraId="78F293AF" w14:textId="77777777" w:rsidR="00203460" w:rsidRDefault="00843557">
      <w:pPr>
        <w:pStyle w:val="11"/>
        <w:ind w:firstLine="720"/>
        <w:jc w:val="both"/>
      </w:pPr>
      <w:r>
        <w:t>Законы и подзаконные акты, принятые после заключения настоящего Соглашения по ГЧП, и затрагивающие вопросы ГЧП, не применяются в отношении действующего Соглашения по проекту ГЧП, за исключением случаев, когда инициатива о необходимости их применения исходит от Государственного или Частного партнеров (Проектной компании).</w:t>
      </w:r>
    </w:p>
    <w:p w14:paraId="0D1897DD" w14:textId="2657DCD8" w:rsidR="00203460" w:rsidRDefault="00843557" w:rsidP="00843557">
      <w:pPr>
        <w:pStyle w:val="11"/>
        <w:numPr>
          <w:ilvl w:val="1"/>
          <w:numId w:val="24"/>
        </w:numPr>
        <w:tabs>
          <w:tab w:val="left" w:pos="1378"/>
        </w:tabs>
        <w:ind w:firstLine="720"/>
        <w:jc w:val="both"/>
      </w:pPr>
      <w:r>
        <w:t xml:space="preserve">В случае изменения законодательства, </w:t>
      </w:r>
      <w:r w:rsidR="00055B06">
        <w:t>Частный партнер</w:t>
      </w:r>
      <w:r w:rsidR="009B6973">
        <w:t xml:space="preserve"> </w:t>
      </w:r>
      <w:r>
        <w:t>вправе инициировать внесение изменений в настоящее соглашение в течении 30 рабочих дней со дня вступления в силу изменения в законодательстве, уведомляя другую Сторону и запрашивая мнение Государственного партнера по возможным последствиям с подробным освещением следующего:</w:t>
      </w:r>
    </w:p>
    <w:p w14:paraId="0386BEE6" w14:textId="13C008AA" w:rsidR="00203460" w:rsidRDefault="00843557" w:rsidP="00843557">
      <w:pPr>
        <w:pStyle w:val="11"/>
        <w:numPr>
          <w:ilvl w:val="0"/>
          <w:numId w:val="27"/>
        </w:numPr>
        <w:tabs>
          <w:tab w:val="left" w:pos="1163"/>
        </w:tabs>
        <w:ind w:firstLine="720"/>
        <w:jc w:val="both"/>
      </w:pPr>
      <w:r>
        <w:t>любое необходимое изменение условий Соглашения о ГЧП, включая любые необходимые изменения Государственного партнера;</w:t>
      </w:r>
    </w:p>
    <w:p w14:paraId="63562737" w14:textId="77777777" w:rsidR="00203460" w:rsidRDefault="00843557" w:rsidP="00843557">
      <w:pPr>
        <w:pStyle w:val="11"/>
        <w:numPr>
          <w:ilvl w:val="0"/>
          <w:numId w:val="27"/>
        </w:numPr>
        <w:tabs>
          <w:tab w:val="left" w:pos="1813"/>
        </w:tabs>
        <w:ind w:firstLine="720"/>
        <w:jc w:val="both"/>
      </w:pPr>
      <w:r>
        <w:t>требуется ли освобождение от исполнения имеющихся обязательств;</w:t>
      </w:r>
    </w:p>
    <w:p w14:paraId="7B2B4284" w14:textId="77777777" w:rsidR="00203460" w:rsidRDefault="00843557" w:rsidP="00843557">
      <w:pPr>
        <w:pStyle w:val="11"/>
        <w:numPr>
          <w:ilvl w:val="0"/>
          <w:numId w:val="27"/>
        </w:numPr>
        <w:tabs>
          <w:tab w:val="left" w:pos="1813"/>
        </w:tabs>
        <w:ind w:firstLine="720"/>
        <w:jc w:val="both"/>
      </w:pPr>
      <w:r>
        <w:lastRenderedPageBreak/>
        <w:t>следует ли отложить какой-либо крайний срок по Соглашению о ГЧП;</w:t>
      </w:r>
    </w:p>
    <w:p w14:paraId="45A3C47A" w14:textId="77777777" w:rsidR="00203460" w:rsidRDefault="00843557" w:rsidP="00843557">
      <w:pPr>
        <w:pStyle w:val="11"/>
        <w:numPr>
          <w:ilvl w:val="0"/>
          <w:numId w:val="27"/>
        </w:numPr>
        <w:tabs>
          <w:tab w:val="left" w:pos="1163"/>
        </w:tabs>
        <w:ind w:firstLine="720"/>
        <w:jc w:val="both"/>
      </w:pPr>
      <w:r>
        <w:t>любое (положительное или отрицательное) предполагаемое изменение дохода, которое будет напрямую связано с соответствующим изменением законодательства;</w:t>
      </w:r>
    </w:p>
    <w:p w14:paraId="36B56658" w14:textId="77777777" w:rsidR="00203460" w:rsidRDefault="00843557" w:rsidP="00843557">
      <w:pPr>
        <w:pStyle w:val="11"/>
        <w:numPr>
          <w:ilvl w:val="0"/>
          <w:numId w:val="27"/>
        </w:numPr>
        <w:tabs>
          <w:tab w:val="left" w:pos="1163"/>
        </w:tabs>
        <w:ind w:firstLine="720"/>
        <w:jc w:val="both"/>
      </w:pPr>
      <w:r>
        <w:t>любое (положительное или отрицательное) предполагаемое изменение расходов по проекту ГЧП, которое будет напрямую связано с изменением законодательства; или</w:t>
      </w:r>
    </w:p>
    <w:p w14:paraId="682418A1" w14:textId="77777777" w:rsidR="00203460" w:rsidRDefault="00843557" w:rsidP="00843557">
      <w:pPr>
        <w:pStyle w:val="11"/>
        <w:numPr>
          <w:ilvl w:val="0"/>
          <w:numId w:val="27"/>
        </w:numPr>
        <w:tabs>
          <w:tab w:val="left" w:pos="1163"/>
        </w:tabs>
        <w:ind w:firstLine="720"/>
        <w:jc w:val="both"/>
      </w:pPr>
      <w:r>
        <w:t>любые капитальные затраты, которые требуются или больше не требуются в результате изменения в законодательстве.</w:t>
      </w:r>
    </w:p>
    <w:p w14:paraId="4BD1D073" w14:textId="77777777" w:rsidR="00203460" w:rsidRDefault="00843557" w:rsidP="00843557">
      <w:pPr>
        <w:pStyle w:val="11"/>
        <w:numPr>
          <w:ilvl w:val="1"/>
          <w:numId w:val="24"/>
        </w:numPr>
        <w:tabs>
          <w:tab w:val="left" w:pos="1378"/>
        </w:tabs>
        <w:ind w:firstLine="720"/>
        <w:jc w:val="both"/>
      </w:pPr>
      <w:r>
        <w:t>В кратчайшие возможные сроки и в любом случае не позже 30 рабочих дней после получения любого уведомления от Проектной компании, Стороны должны обсудить и согласовать вопросы, указанные в пункте 15.6. выше, и любые способы, которыми любая из Сторон может, если это применимо, смягчить воздействие изменения в законодательстве.</w:t>
      </w:r>
    </w:p>
    <w:p w14:paraId="4B369E33" w14:textId="49190C18" w:rsidR="00203460" w:rsidRDefault="00843557">
      <w:pPr>
        <w:pStyle w:val="11"/>
        <w:spacing w:after="220"/>
        <w:ind w:firstLine="720"/>
        <w:jc w:val="both"/>
      </w:pPr>
      <w:bookmarkStart w:id="29" w:name="bookmark44"/>
      <w:r>
        <w:t xml:space="preserve">Если Стороны не могут договориться о последствиях изменения в законодательстве, которые </w:t>
      </w:r>
      <w:r w:rsidR="00055B06">
        <w:t>Частный партнер</w:t>
      </w:r>
      <w:r w:rsidR="009B6973">
        <w:t xml:space="preserve"> </w:t>
      </w:r>
      <w:r>
        <w:t>просит их применить к настоящему Соглашению, вопрос должен быть передан для разрешения в соответствии с Разделом 21 настоящего Соглашения (Разрешение споров).</w:t>
      </w:r>
      <w:bookmarkEnd w:id="29"/>
    </w:p>
    <w:p w14:paraId="095FDCE1" w14:textId="77777777" w:rsidR="00203460" w:rsidRDefault="00843557">
      <w:pPr>
        <w:pStyle w:val="11"/>
        <w:spacing w:after="0"/>
        <w:ind w:left="360" w:hanging="360"/>
        <w:jc w:val="both"/>
      </w:pPr>
      <w:r>
        <w:rPr>
          <w:b/>
          <w:bCs/>
          <w:color w:val="2F5496"/>
        </w:rPr>
        <w:t>РАЗДЕЛ 16. ПРЕКРАЩЕНИЕ ДЕЙСТВИЯ СОГЛАШЕНИЯ. ОПРЕДЕЛЕНИЕ ДАЛЬНЕЙШЕЙ ЮРИДИЧЕСКОЙ СУДЬБЫ ИНФРАСТРУКТУРНОГО</w:t>
      </w:r>
    </w:p>
    <w:p w14:paraId="3DA948C1" w14:textId="77777777" w:rsidR="00203460" w:rsidRDefault="00843557">
      <w:pPr>
        <w:pStyle w:val="11"/>
        <w:spacing w:after="0"/>
        <w:ind w:firstLine="0"/>
        <w:jc w:val="center"/>
      </w:pPr>
      <w:r>
        <w:rPr>
          <w:b/>
          <w:bCs/>
          <w:color w:val="2F5496"/>
        </w:rPr>
        <w:t>ОБЪЕКТА, ПЕРЕДАННОГО ЧАСТНОМУ ПАРТНЕРУ, ПОСЛЕ</w:t>
      </w:r>
      <w:r>
        <w:rPr>
          <w:b/>
          <w:bCs/>
          <w:color w:val="2F5496"/>
        </w:rPr>
        <w:br/>
        <w:t>ПРЕКРАЩЕНИЯ ДЕЙСТВИЯ СОГЛАШЕНИЯ О ГЧП</w:t>
      </w:r>
    </w:p>
    <w:p w14:paraId="2258E39D" w14:textId="77777777" w:rsidR="00203460" w:rsidRDefault="00843557" w:rsidP="00843557">
      <w:pPr>
        <w:pStyle w:val="11"/>
        <w:numPr>
          <w:ilvl w:val="1"/>
          <w:numId w:val="28"/>
        </w:numPr>
        <w:tabs>
          <w:tab w:val="left" w:pos="1335"/>
        </w:tabs>
        <w:ind w:firstLine="720"/>
        <w:jc w:val="both"/>
      </w:pPr>
      <w:r>
        <w:t>Соглашение о ГЧП прекращается в следующих случаях:</w:t>
      </w:r>
    </w:p>
    <w:p w14:paraId="4720CD29" w14:textId="77777777" w:rsidR="00203460" w:rsidRDefault="00843557" w:rsidP="00843557">
      <w:pPr>
        <w:pStyle w:val="11"/>
        <w:numPr>
          <w:ilvl w:val="0"/>
          <w:numId w:val="29"/>
        </w:numPr>
        <w:tabs>
          <w:tab w:val="left" w:pos="1027"/>
        </w:tabs>
        <w:ind w:firstLine="720"/>
        <w:jc w:val="both"/>
      </w:pPr>
      <w:r>
        <w:t>досрочно в случаях, предусмотренных настоящим Соглашением (пункт 16.2. настоящего Соглашения);</w:t>
      </w:r>
    </w:p>
    <w:p w14:paraId="506B708A" w14:textId="77777777" w:rsidR="00203460" w:rsidRDefault="00843557" w:rsidP="00843557">
      <w:pPr>
        <w:pStyle w:val="11"/>
        <w:numPr>
          <w:ilvl w:val="0"/>
          <w:numId w:val="29"/>
        </w:numPr>
        <w:tabs>
          <w:tab w:val="left" w:pos="1813"/>
        </w:tabs>
        <w:ind w:firstLine="720"/>
        <w:jc w:val="both"/>
      </w:pPr>
      <w:r>
        <w:t>по истечении срока действия;</w:t>
      </w:r>
    </w:p>
    <w:p w14:paraId="44C94562" w14:textId="77777777" w:rsidR="00203460" w:rsidRDefault="00843557" w:rsidP="00843557">
      <w:pPr>
        <w:pStyle w:val="11"/>
        <w:numPr>
          <w:ilvl w:val="0"/>
          <w:numId w:val="29"/>
        </w:numPr>
        <w:tabs>
          <w:tab w:val="left" w:pos="1718"/>
        </w:tabs>
        <w:ind w:firstLine="720"/>
        <w:jc w:val="both"/>
      </w:pPr>
      <w:r>
        <w:t>по соглашению сторон;</w:t>
      </w:r>
    </w:p>
    <w:p w14:paraId="7877A5FA" w14:textId="77777777" w:rsidR="00203460" w:rsidRDefault="00843557" w:rsidP="00843557">
      <w:pPr>
        <w:pStyle w:val="11"/>
        <w:numPr>
          <w:ilvl w:val="0"/>
          <w:numId w:val="29"/>
        </w:numPr>
        <w:tabs>
          <w:tab w:val="left" w:pos="1718"/>
        </w:tabs>
        <w:ind w:firstLine="720"/>
        <w:jc w:val="both"/>
      </w:pPr>
      <w:r>
        <w:t>по решению суда.</w:t>
      </w:r>
    </w:p>
    <w:p w14:paraId="21275ECF" w14:textId="77777777" w:rsidR="00203460" w:rsidRDefault="00843557" w:rsidP="00843557">
      <w:pPr>
        <w:pStyle w:val="11"/>
        <w:numPr>
          <w:ilvl w:val="1"/>
          <w:numId w:val="28"/>
        </w:numPr>
        <w:tabs>
          <w:tab w:val="left" w:pos="1347"/>
        </w:tabs>
        <w:ind w:firstLine="720"/>
        <w:jc w:val="both"/>
      </w:pPr>
      <w:r>
        <w:t>Досрочное прекращение действия Соглашения.</w:t>
      </w:r>
    </w:p>
    <w:p w14:paraId="7E6CEFC1" w14:textId="77777777" w:rsidR="00203460" w:rsidRDefault="00843557">
      <w:pPr>
        <w:pStyle w:val="11"/>
        <w:ind w:firstLine="720"/>
        <w:jc w:val="both"/>
      </w:pPr>
      <w:r>
        <w:t>Соглашение может быть прекращено досрочно до истечения срока:</w:t>
      </w:r>
    </w:p>
    <w:p w14:paraId="3436C709" w14:textId="77777777" w:rsidR="00203460" w:rsidRDefault="00843557" w:rsidP="00843557">
      <w:pPr>
        <w:pStyle w:val="11"/>
        <w:numPr>
          <w:ilvl w:val="0"/>
          <w:numId w:val="30"/>
        </w:numPr>
        <w:tabs>
          <w:tab w:val="left" w:pos="1107"/>
        </w:tabs>
        <w:ind w:firstLine="720"/>
        <w:jc w:val="both"/>
      </w:pPr>
      <w:r>
        <w:t>в связи с неисполнением обязательств Государственным партнером;</w:t>
      </w:r>
    </w:p>
    <w:p w14:paraId="347E6AEE" w14:textId="77777777" w:rsidR="00203460" w:rsidRDefault="00843557" w:rsidP="00843557">
      <w:pPr>
        <w:pStyle w:val="11"/>
        <w:numPr>
          <w:ilvl w:val="0"/>
          <w:numId w:val="30"/>
        </w:numPr>
        <w:tabs>
          <w:tab w:val="left" w:pos="1179"/>
        </w:tabs>
        <w:ind w:firstLine="720"/>
        <w:jc w:val="both"/>
      </w:pPr>
      <w:r>
        <w:t>в связи с неисполнением обязательств Проектной компанией;</w:t>
      </w:r>
    </w:p>
    <w:p w14:paraId="70D8EAF3" w14:textId="77777777" w:rsidR="00203460" w:rsidRDefault="00843557" w:rsidP="00843557">
      <w:pPr>
        <w:pStyle w:val="11"/>
        <w:numPr>
          <w:ilvl w:val="0"/>
          <w:numId w:val="30"/>
        </w:numPr>
        <w:tabs>
          <w:tab w:val="left" w:pos="1344"/>
        </w:tabs>
        <w:ind w:firstLine="720"/>
        <w:jc w:val="both"/>
      </w:pPr>
      <w:r>
        <w:t>при наступлении форс-мажорного обстоятельства или особого обстоятельства;</w:t>
      </w:r>
    </w:p>
    <w:p w14:paraId="4CBA58D9" w14:textId="75DEA656" w:rsidR="00203460" w:rsidRDefault="00843557" w:rsidP="00843557">
      <w:pPr>
        <w:pStyle w:val="11"/>
        <w:numPr>
          <w:ilvl w:val="2"/>
          <w:numId w:val="31"/>
        </w:numPr>
        <w:tabs>
          <w:tab w:val="left" w:pos="1486"/>
        </w:tabs>
        <w:ind w:firstLine="720"/>
        <w:jc w:val="both"/>
      </w:pPr>
      <w:r>
        <w:t>. Досрочное прекращение действия Соглашения в связи с неисполнением обязательств Государственным партнером</w:t>
      </w:r>
    </w:p>
    <w:p w14:paraId="23EF5E51" w14:textId="77777777" w:rsidR="00203460" w:rsidRDefault="00843557" w:rsidP="00843557">
      <w:pPr>
        <w:pStyle w:val="11"/>
        <w:numPr>
          <w:ilvl w:val="0"/>
          <w:numId w:val="32"/>
        </w:numPr>
        <w:tabs>
          <w:tab w:val="left" w:pos="1093"/>
        </w:tabs>
        <w:ind w:firstLine="720"/>
        <w:jc w:val="both"/>
      </w:pPr>
      <w:r>
        <w:t>Не исполнение обязательств со стороны Государственного партнера означает одно из следующих событий:</w:t>
      </w:r>
    </w:p>
    <w:p w14:paraId="310208F7" w14:textId="79A02D52" w:rsidR="00203460" w:rsidRDefault="00843557" w:rsidP="00843557">
      <w:pPr>
        <w:pStyle w:val="11"/>
        <w:numPr>
          <w:ilvl w:val="0"/>
          <w:numId w:val="33"/>
        </w:numPr>
        <w:tabs>
          <w:tab w:val="left" w:pos="939"/>
        </w:tabs>
        <w:ind w:firstLine="720"/>
        <w:jc w:val="both"/>
      </w:pPr>
      <w:r>
        <w:t>нарушение Государственным партнером своих обязательств по настоящему Соглашению, что существенно нарушает или делает невозможным для Проектной компании выполнение своих обязательств по настоящему Соглашению в течение непрерывного периода в 60 календарных дней;</w:t>
      </w:r>
    </w:p>
    <w:p w14:paraId="361EC6C5" w14:textId="77777777" w:rsidR="00203460" w:rsidRDefault="00843557" w:rsidP="00843557">
      <w:pPr>
        <w:pStyle w:val="11"/>
        <w:numPr>
          <w:ilvl w:val="0"/>
          <w:numId w:val="33"/>
        </w:numPr>
        <w:tabs>
          <w:tab w:val="left" w:pos="934"/>
        </w:tabs>
        <w:ind w:firstLine="720"/>
        <w:jc w:val="both"/>
      </w:pPr>
      <w:r>
        <w:t>нарушение Государственным партнером положений об уступке проектных активов.</w:t>
      </w:r>
    </w:p>
    <w:p w14:paraId="55BC41A4" w14:textId="35690E53" w:rsidR="00203460" w:rsidRDefault="00843557" w:rsidP="00843557">
      <w:pPr>
        <w:pStyle w:val="11"/>
        <w:numPr>
          <w:ilvl w:val="0"/>
          <w:numId w:val="32"/>
        </w:numPr>
        <w:tabs>
          <w:tab w:val="left" w:pos="1170"/>
        </w:tabs>
        <w:ind w:firstLine="720"/>
        <w:jc w:val="both"/>
      </w:pPr>
      <w:r>
        <w:t xml:space="preserve">Если произошел случай неисполнения обязательств со стороны </w:t>
      </w:r>
      <w:r>
        <w:lastRenderedPageBreak/>
        <w:t xml:space="preserve">Государственного партнера, и </w:t>
      </w:r>
      <w:r w:rsidR="00055B06">
        <w:t>Частный партнер</w:t>
      </w:r>
      <w:r w:rsidR="009B6973">
        <w:t xml:space="preserve"> </w:t>
      </w:r>
      <w:r>
        <w:t xml:space="preserve">желает расторгнуть Соглашение, </w:t>
      </w:r>
      <w:r w:rsidR="00055B06">
        <w:t>Частный партнер</w:t>
      </w:r>
      <w:r w:rsidR="009B6973">
        <w:t xml:space="preserve"> </w:t>
      </w:r>
      <w:r>
        <w:t>должна направить официальное уведомление о расторжении Государственному партнеру в течение 45 (сорок пять) дней после того, как ей стало известно о случае неисполнения обязательств со стороны Государственного партнера.</w:t>
      </w:r>
    </w:p>
    <w:p w14:paraId="322F14C2" w14:textId="77777777" w:rsidR="00203460" w:rsidRDefault="00843557" w:rsidP="00843557">
      <w:pPr>
        <w:pStyle w:val="11"/>
        <w:numPr>
          <w:ilvl w:val="0"/>
          <w:numId w:val="32"/>
        </w:numPr>
        <w:tabs>
          <w:tab w:val="left" w:pos="1251"/>
        </w:tabs>
        <w:ind w:firstLine="720"/>
        <w:jc w:val="both"/>
      </w:pPr>
      <w:r>
        <w:t>В уведомлении о прекращении действия Соглашения должна быть указана причина неисполнения обязательств со стороны Государственного партнера, которая дает право Проектной компании прекратить действие Соглашения.</w:t>
      </w:r>
    </w:p>
    <w:p w14:paraId="533C2AB2" w14:textId="77777777" w:rsidR="00203460" w:rsidRDefault="00843557" w:rsidP="00843557">
      <w:pPr>
        <w:pStyle w:val="11"/>
        <w:numPr>
          <w:ilvl w:val="0"/>
          <w:numId w:val="32"/>
        </w:numPr>
        <w:tabs>
          <w:tab w:val="left" w:pos="1227"/>
        </w:tabs>
        <w:ind w:firstLine="720"/>
        <w:jc w:val="both"/>
      </w:pPr>
      <w:r>
        <w:t>Соглашение прекращает свое действие через 45 (сорок пять) дней после даты получения Государственным партнером уведомления о прекращении, если только Государственный партнер не исправит ситуацию и начнет исполнять свои обязательства в течение 30 (тридцати) дней с момента получения уведомления о прекращении Соглашения.</w:t>
      </w:r>
    </w:p>
    <w:p w14:paraId="463ECECC" w14:textId="77777777" w:rsidR="00203460" w:rsidRDefault="00843557" w:rsidP="00843557">
      <w:pPr>
        <w:pStyle w:val="11"/>
        <w:numPr>
          <w:ilvl w:val="2"/>
          <w:numId w:val="31"/>
        </w:numPr>
        <w:tabs>
          <w:tab w:val="left" w:pos="1496"/>
        </w:tabs>
        <w:ind w:firstLine="720"/>
        <w:jc w:val="both"/>
      </w:pPr>
      <w:r>
        <w:t>. Досрочное прекращение действия Соглашения в связи с неисполнения обязательств Проектной компанией</w:t>
      </w:r>
    </w:p>
    <w:p w14:paraId="729043AB" w14:textId="77777777" w:rsidR="00203460" w:rsidRDefault="00843557" w:rsidP="00843557">
      <w:pPr>
        <w:pStyle w:val="11"/>
        <w:numPr>
          <w:ilvl w:val="0"/>
          <w:numId w:val="34"/>
        </w:numPr>
        <w:tabs>
          <w:tab w:val="left" w:pos="1093"/>
        </w:tabs>
        <w:ind w:firstLine="720"/>
        <w:jc w:val="both"/>
      </w:pPr>
      <w:r>
        <w:t>Не исполнение обязательств со стороны Проектной компании означает одно из следующих событий:</w:t>
      </w:r>
    </w:p>
    <w:p w14:paraId="2380F5FA" w14:textId="77777777" w:rsidR="00203460" w:rsidRDefault="00843557" w:rsidP="00843557">
      <w:pPr>
        <w:pStyle w:val="11"/>
        <w:numPr>
          <w:ilvl w:val="0"/>
          <w:numId w:val="35"/>
        </w:numPr>
        <w:tabs>
          <w:tab w:val="left" w:pos="1067"/>
        </w:tabs>
        <w:ind w:firstLine="720"/>
        <w:jc w:val="both"/>
      </w:pPr>
      <w:r>
        <w:t>нарушение Проектной компанией какого-либо из ее обязательств по настоящему Соглашению, которое существенно и отрицательно влияет на реализацию пилотного проекта;</w:t>
      </w:r>
    </w:p>
    <w:p w14:paraId="25693F3B" w14:textId="77777777" w:rsidR="00203460" w:rsidRDefault="00843557" w:rsidP="00843557">
      <w:pPr>
        <w:pStyle w:val="11"/>
        <w:numPr>
          <w:ilvl w:val="0"/>
          <w:numId w:val="35"/>
        </w:numPr>
        <w:tabs>
          <w:tab w:val="left" w:pos="998"/>
        </w:tabs>
        <w:ind w:firstLine="720"/>
        <w:jc w:val="both"/>
      </w:pPr>
      <w:r>
        <w:t>события, связанные с несостоятельностью (банкротством), имеющие отношение к Проектной компании;</w:t>
      </w:r>
    </w:p>
    <w:p w14:paraId="51AB71E1" w14:textId="77777777" w:rsidR="00203460" w:rsidRDefault="00843557" w:rsidP="00843557">
      <w:pPr>
        <w:pStyle w:val="11"/>
        <w:numPr>
          <w:ilvl w:val="0"/>
          <w:numId w:val="35"/>
        </w:numPr>
        <w:tabs>
          <w:tab w:val="left" w:pos="970"/>
        </w:tabs>
        <w:ind w:firstLine="720"/>
        <w:jc w:val="both"/>
      </w:pPr>
      <w:r>
        <w:t>нарушение Частным партнером/Проектной компанией положения об уступке своих прав и обязательств;</w:t>
      </w:r>
    </w:p>
    <w:p w14:paraId="393CAE76" w14:textId="77777777" w:rsidR="00203460" w:rsidRDefault="00843557" w:rsidP="00843557">
      <w:pPr>
        <w:pStyle w:val="11"/>
        <w:numPr>
          <w:ilvl w:val="0"/>
          <w:numId w:val="35"/>
        </w:numPr>
        <w:tabs>
          <w:tab w:val="left" w:pos="1690"/>
        </w:tabs>
        <w:ind w:firstLine="720"/>
        <w:jc w:val="both"/>
      </w:pPr>
      <w:r>
        <w:t>нарушение положения о переходе прав собственности;</w:t>
      </w:r>
    </w:p>
    <w:p w14:paraId="67FDCA05" w14:textId="77777777" w:rsidR="00203460" w:rsidRDefault="00843557" w:rsidP="00843557">
      <w:pPr>
        <w:pStyle w:val="11"/>
        <w:numPr>
          <w:ilvl w:val="0"/>
          <w:numId w:val="35"/>
        </w:numPr>
        <w:tabs>
          <w:tab w:val="left" w:pos="1690"/>
        </w:tabs>
        <w:ind w:firstLine="720"/>
        <w:jc w:val="both"/>
      </w:pPr>
      <w:r>
        <w:t>отказ от исполнения Работ/У слуг Проектной компанией в любое время;</w:t>
      </w:r>
    </w:p>
    <w:p w14:paraId="0E3C03E7" w14:textId="77777777" w:rsidR="00203460" w:rsidRDefault="00843557" w:rsidP="00843557">
      <w:pPr>
        <w:pStyle w:val="11"/>
        <w:numPr>
          <w:ilvl w:val="0"/>
          <w:numId w:val="35"/>
        </w:numPr>
        <w:tabs>
          <w:tab w:val="left" w:pos="970"/>
        </w:tabs>
        <w:ind w:firstLine="720"/>
        <w:jc w:val="both"/>
      </w:pPr>
      <w:r>
        <w:t>неспособность Проектной компании начать строительные работы на Проектном участке в течение 120 календарных дней со дня вступления в силу данного Соглашения о ГЧП;</w:t>
      </w:r>
    </w:p>
    <w:p w14:paraId="2F6E5F7B" w14:textId="77777777" w:rsidR="00203460" w:rsidRDefault="00843557" w:rsidP="00843557">
      <w:pPr>
        <w:pStyle w:val="11"/>
        <w:numPr>
          <w:ilvl w:val="0"/>
          <w:numId w:val="35"/>
        </w:numPr>
        <w:tabs>
          <w:tab w:val="left" w:pos="970"/>
        </w:tabs>
        <w:ind w:firstLine="720"/>
        <w:jc w:val="both"/>
      </w:pPr>
      <w:r>
        <w:t>неспособность Проектной компанией предоставить объект в эксплуатацию в течении 3 лет со дня вступления в силу данного Соглашения о ГЧП;</w:t>
      </w:r>
    </w:p>
    <w:p w14:paraId="3851ABC1" w14:textId="77777777" w:rsidR="00203460" w:rsidRDefault="00843557" w:rsidP="00843557">
      <w:pPr>
        <w:pStyle w:val="11"/>
        <w:numPr>
          <w:ilvl w:val="0"/>
          <w:numId w:val="35"/>
        </w:numPr>
        <w:tabs>
          <w:tab w:val="left" w:pos="970"/>
        </w:tabs>
        <w:ind w:firstLine="720"/>
        <w:jc w:val="both"/>
      </w:pPr>
      <w:r>
        <w:t>риски, которые становятся не подлежащими страхованию, нарушение Проектной компанией своих обязательств по получению и обслуживанию требуемых страховок;</w:t>
      </w:r>
    </w:p>
    <w:p w14:paraId="3036DC30" w14:textId="77777777" w:rsidR="00203460" w:rsidRDefault="00843557" w:rsidP="00843557">
      <w:pPr>
        <w:pStyle w:val="11"/>
        <w:numPr>
          <w:ilvl w:val="0"/>
          <w:numId w:val="35"/>
        </w:numPr>
        <w:tabs>
          <w:tab w:val="left" w:pos="970"/>
        </w:tabs>
        <w:ind w:firstLine="720"/>
        <w:jc w:val="both"/>
      </w:pPr>
      <w:r>
        <w:t>совершение любого запрещенного уголовно наказуемого действия Проектной компанией;</w:t>
      </w:r>
    </w:p>
    <w:p w14:paraId="43A9E572" w14:textId="77777777" w:rsidR="00203460" w:rsidRDefault="00843557" w:rsidP="00843557">
      <w:pPr>
        <w:pStyle w:val="11"/>
        <w:numPr>
          <w:ilvl w:val="0"/>
          <w:numId w:val="35"/>
        </w:numPr>
        <w:tabs>
          <w:tab w:val="left" w:pos="1690"/>
        </w:tabs>
        <w:ind w:firstLine="720"/>
        <w:jc w:val="both"/>
      </w:pPr>
      <w:r>
        <w:t>отраслевые нарушения;</w:t>
      </w:r>
    </w:p>
    <w:p w14:paraId="67D40F3E" w14:textId="77777777" w:rsidR="00203460" w:rsidRDefault="00843557" w:rsidP="00843557">
      <w:pPr>
        <w:pStyle w:val="11"/>
        <w:numPr>
          <w:ilvl w:val="0"/>
          <w:numId w:val="35"/>
        </w:numPr>
        <w:tabs>
          <w:tab w:val="left" w:pos="1690"/>
        </w:tabs>
        <w:ind w:firstLine="720"/>
        <w:jc w:val="both"/>
      </w:pPr>
      <w:r>
        <w:t>социальные/экологические нарушения; или же</w:t>
      </w:r>
    </w:p>
    <w:p w14:paraId="4D59ACA4" w14:textId="77777777" w:rsidR="00203460" w:rsidRDefault="00843557" w:rsidP="00843557">
      <w:pPr>
        <w:pStyle w:val="11"/>
        <w:numPr>
          <w:ilvl w:val="0"/>
          <w:numId w:val="35"/>
        </w:numPr>
        <w:tabs>
          <w:tab w:val="left" w:pos="970"/>
        </w:tabs>
        <w:ind w:firstLine="720"/>
        <w:jc w:val="both"/>
      </w:pPr>
      <w:r>
        <w:t>существенное нарушение Проектной компанией своих обязательств по обеспечению жизни, здоровья и безопасности деятельности по проекту ГЧП, что приводит к уголовному и судебному преследованию, а также вынесением судебных решений по отношению к Проектной компании или любому аффилированному лицу Проектной компании.</w:t>
      </w:r>
    </w:p>
    <w:p w14:paraId="0440F7BB" w14:textId="77777777" w:rsidR="00203460" w:rsidRDefault="00843557" w:rsidP="00843557">
      <w:pPr>
        <w:pStyle w:val="11"/>
        <w:numPr>
          <w:ilvl w:val="1"/>
          <w:numId w:val="28"/>
        </w:numPr>
        <w:tabs>
          <w:tab w:val="left" w:pos="1338"/>
        </w:tabs>
        <w:ind w:firstLine="720"/>
        <w:jc w:val="both"/>
      </w:pPr>
      <w:r>
        <w:t>Прекращение действия Соглашения по решению суда</w:t>
      </w:r>
    </w:p>
    <w:p w14:paraId="4B6C86D7" w14:textId="77777777" w:rsidR="00203460" w:rsidRDefault="00843557">
      <w:pPr>
        <w:pStyle w:val="11"/>
        <w:ind w:firstLine="720"/>
        <w:jc w:val="both"/>
      </w:pPr>
      <w:r>
        <w:t>Настоящее Соглашение может быть расторгнуто или признано недействительным судом в соответствии с гражданским процессуальным и иным законодательством КР.</w:t>
      </w:r>
    </w:p>
    <w:p w14:paraId="1D7DD201" w14:textId="77777777" w:rsidR="00203460" w:rsidRDefault="00843557" w:rsidP="00843557">
      <w:pPr>
        <w:pStyle w:val="11"/>
        <w:numPr>
          <w:ilvl w:val="1"/>
          <w:numId w:val="28"/>
        </w:numPr>
        <w:tabs>
          <w:tab w:val="left" w:pos="1338"/>
        </w:tabs>
        <w:ind w:firstLine="720"/>
        <w:jc w:val="both"/>
      </w:pPr>
      <w:r>
        <w:lastRenderedPageBreak/>
        <w:t>Обследования по истечению срока действия Соглашения</w:t>
      </w:r>
    </w:p>
    <w:p w14:paraId="7EEE396A" w14:textId="77777777" w:rsidR="00203460" w:rsidRDefault="00843557" w:rsidP="00843557">
      <w:pPr>
        <w:pStyle w:val="11"/>
        <w:numPr>
          <w:ilvl w:val="2"/>
          <w:numId w:val="28"/>
        </w:numPr>
        <w:tabs>
          <w:tab w:val="left" w:pos="1544"/>
        </w:tabs>
        <w:ind w:firstLine="720"/>
        <w:jc w:val="both"/>
      </w:pPr>
      <w:r>
        <w:t>До истечения срока действия Соглашения, Государственный партнер имеет право провести окончательное обследование состояния инфраструктурного объекта и активов.</w:t>
      </w:r>
    </w:p>
    <w:p w14:paraId="141D9B89" w14:textId="77777777" w:rsidR="00203460" w:rsidRDefault="00843557" w:rsidP="00843557">
      <w:pPr>
        <w:pStyle w:val="11"/>
        <w:numPr>
          <w:ilvl w:val="2"/>
          <w:numId w:val="28"/>
        </w:numPr>
        <w:tabs>
          <w:tab w:val="left" w:pos="1544"/>
        </w:tabs>
        <w:ind w:firstLine="720"/>
        <w:jc w:val="both"/>
      </w:pPr>
      <w:r>
        <w:t>Государственный партнер уведомляет Проектную компанию в письменной форме не менее чем за (7) рабочих дней о дате проведения окончательного обследования. Сроки окончательного обследования могут быть перенесены по просьбе Проектной компании, но не более чем (7) рабочих дней.</w:t>
      </w:r>
    </w:p>
    <w:p w14:paraId="4EE48C58" w14:textId="1A574D0A" w:rsidR="00203460" w:rsidRDefault="00843557" w:rsidP="00843557">
      <w:pPr>
        <w:pStyle w:val="11"/>
        <w:numPr>
          <w:ilvl w:val="2"/>
          <w:numId w:val="28"/>
        </w:numPr>
        <w:tabs>
          <w:tab w:val="left" w:pos="1549"/>
        </w:tabs>
        <w:ind w:firstLine="720"/>
        <w:jc w:val="both"/>
      </w:pPr>
      <w:r>
        <w:t xml:space="preserve">При проведении окончательного обследования Государственный партнер должен приложить разумные усилия, чтобы свести к минимуму любые перебои в отношении оказании работ и услуг Проектной компанией. </w:t>
      </w:r>
      <w:r w:rsidR="00055B06">
        <w:t>Частный партнер</w:t>
      </w:r>
      <w:r w:rsidR="009B6973">
        <w:t xml:space="preserve"> </w:t>
      </w:r>
      <w:r>
        <w:t>должна предоставить Государственному партнеру (бесплатно) любую разумную помощь, требуемую Государственным партнером во время проведения окончательного обследования. Расходы на окончательное обследование несет Государственный партнер.</w:t>
      </w:r>
    </w:p>
    <w:p w14:paraId="30E8E0F0" w14:textId="223325AB" w:rsidR="00203460" w:rsidRDefault="00843557" w:rsidP="00843557">
      <w:pPr>
        <w:pStyle w:val="11"/>
        <w:numPr>
          <w:ilvl w:val="2"/>
          <w:numId w:val="28"/>
        </w:numPr>
        <w:tabs>
          <w:tab w:val="left" w:pos="1532"/>
        </w:tabs>
        <w:ind w:firstLine="720"/>
        <w:jc w:val="both"/>
      </w:pPr>
      <w:r>
        <w:t xml:space="preserve">Если окончательного обследование показывает, что </w:t>
      </w:r>
      <w:r w:rsidR="00055B06">
        <w:t>Частный партнер</w:t>
      </w:r>
      <w:r w:rsidR="009B6973">
        <w:t xml:space="preserve"> </w:t>
      </w:r>
      <w:r>
        <w:t>не выполняет свои обязательства в соответствии с Соглашением о ГЧП, Государственный партнер должен:</w:t>
      </w:r>
    </w:p>
    <w:p w14:paraId="710A3046" w14:textId="77777777" w:rsidR="00203460" w:rsidRDefault="00843557" w:rsidP="00843557">
      <w:pPr>
        <w:pStyle w:val="11"/>
        <w:numPr>
          <w:ilvl w:val="0"/>
          <w:numId w:val="36"/>
        </w:numPr>
        <w:tabs>
          <w:tab w:val="left" w:pos="1081"/>
        </w:tabs>
        <w:ind w:firstLine="720"/>
        <w:jc w:val="both"/>
      </w:pPr>
      <w:r>
        <w:t>уведомить Проектную компанию о работах по устранению недостатков и/или техническому обслуживанию, которые необходимы для приведения состояния инфраструктурного объекта и активов в соответствие с установленными условиями;</w:t>
      </w:r>
    </w:p>
    <w:p w14:paraId="2EEAEC82" w14:textId="15D59177" w:rsidR="00203460" w:rsidRDefault="00843557" w:rsidP="00843557">
      <w:pPr>
        <w:pStyle w:val="11"/>
        <w:numPr>
          <w:ilvl w:val="0"/>
          <w:numId w:val="36"/>
        </w:numPr>
        <w:tabs>
          <w:tab w:val="left" w:pos="1148"/>
        </w:tabs>
        <w:ind w:firstLine="720"/>
        <w:jc w:val="both"/>
      </w:pPr>
      <w:r>
        <w:t xml:space="preserve">указать обоснованный период, в течение которого </w:t>
      </w:r>
      <w:r w:rsidR="00055B06">
        <w:t>Частный партнер</w:t>
      </w:r>
      <w:r w:rsidR="008A73CB">
        <w:t xml:space="preserve"> </w:t>
      </w:r>
      <w:r>
        <w:t>должна выполнить такую работу.</w:t>
      </w:r>
    </w:p>
    <w:p w14:paraId="05801378" w14:textId="60CF4842" w:rsidR="00203460" w:rsidRDefault="00055B06" w:rsidP="00843557">
      <w:pPr>
        <w:pStyle w:val="11"/>
        <w:numPr>
          <w:ilvl w:val="2"/>
          <w:numId w:val="28"/>
        </w:numPr>
        <w:tabs>
          <w:tab w:val="left" w:pos="1542"/>
        </w:tabs>
        <w:spacing w:after="220"/>
        <w:ind w:firstLine="720"/>
        <w:jc w:val="both"/>
      </w:pPr>
      <w:bookmarkStart w:id="30" w:name="bookmark45"/>
      <w:r>
        <w:t>Частный партнер</w:t>
      </w:r>
      <w:r w:rsidR="009B6973">
        <w:t xml:space="preserve"> </w:t>
      </w:r>
      <w:r w:rsidR="00843557">
        <w:t xml:space="preserve">должна выполнить соответствующие работы по устранению недостатков и /или техническому обслуживанию до обоснованного удовлетворения требований Государственного партнера, и любые расходы, которые </w:t>
      </w:r>
      <w:r>
        <w:t>Частный партнер</w:t>
      </w:r>
      <w:r w:rsidR="009B6973">
        <w:t xml:space="preserve"> </w:t>
      </w:r>
      <w:r w:rsidR="00843557">
        <w:t>понесет при проведении таких работ по устранению недостатков и/или техническому обслуживанию, будут осуществляться за ее счет.</w:t>
      </w:r>
      <w:bookmarkEnd w:id="30"/>
    </w:p>
    <w:p w14:paraId="1D7786B6" w14:textId="77777777" w:rsidR="00203460" w:rsidRDefault="00843557">
      <w:pPr>
        <w:pStyle w:val="13"/>
        <w:keepNext/>
        <w:keepLines/>
      </w:pPr>
      <w:bookmarkStart w:id="31" w:name="bookmark46"/>
      <w:r>
        <w:t>РАЗДЕЛ 17. ФОРС-МАЖОРНЫЕ ОБСТОЯТЕЛЬСТВА</w:t>
      </w:r>
      <w:bookmarkEnd w:id="31"/>
    </w:p>
    <w:p w14:paraId="0D77BCBA" w14:textId="77777777" w:rsidR="00203460" w:rsidRDefault="00843557" w:rsidP="00843557">
      <w:pPr>
        <w:pStyle w:val="11"/>
        <w:numPr>
          <w:ilvl w:val="1"/>
          <w:numId w:val="37"/>
        </w:numPr>
        <w:tabs>
          <w:tab w:val="left" w:pos="1340"/>
        </w:tabs>
        <w:ind w:firstLine="720"/>
        <w:jc w:val="both"/>
      </w:pPr>
      <w:r>
        <w:t>В настоящем Соглашении «форс-мажорные обстоятельства» означают любое событие и/или обстоятельство:</w:t>
      </w:r>
    </w:p>
    <w:p w14:paraId="458FDF6C" w14:textId="77777777" w:rsidR="00203460" w:rsidRDefault="00843557" w:rsidP="00843557">
      <w:pPr>
        <w:pStyle w:val="11"/>
        <w:numPr>
          <w:ilvl w:val="0"/>
          <w:numId w:val="38"/>
        </w:numPr>
        <w:tabs>
          <w:tab w:val="left" w:pos="1077"/>
        </w:tabs>
        <w:ind w:firstLine="720"/>
        <w:jc w:val="both"/>
      </w:pPr>
      <w:r>
        <w:t>объективно не зависящее от Стороны, затрагиваемой таким событием и/или обстоятельством («Затрагиваемая сторона»);</w:t>
      </w:r>
    </w:p>
    <w:p w14:paraId="3B7B0063" w14:textId="77777777" w:rsidR="00203460" w:rsidRDefault="00843557" w:rsidP="00843557">
      <w:pPr>
        <w:pStyle w:val="11"/>
        <w:numPr>
          <w:ilvl w:val="0"/>
          <w:numId w:val="38"/>
        </w:numPr>
        <w:tabs>
          <w:tab w:val="left" w:pos="1148"/>
        </w:tabs>
        <w:ind w:firstLine="720"/>
        <w:jc w:val="both"/>
      </w:pPr>
      <w:r>
        <w:t>которое не было предсказуемым или, если оно было предсказуемым, не могло быть избегнуто или предотвращено или преодолено Затрагиваемой стороной, принявшей все разумные меры предосторожности и осмотрительности;</w:t>
      </w:r>
    </w:p>
    <w:p w14:paraId="78CA9ABF" w14:textId="77777777" w:rsidR="00203460" w:rsidRDefault="00843557" w:rsidP="00843557">
      <w:pPr>
        <w:pStyle w:val="11"/>
        <w:numPr>
          <w:ilvl w:val="0"/>
          <w:numId w:val="38"/>
        </w:numPr>
        <w:tabs>
          <w:tab w:val="left" w:pos="1271"/>
        </w:tabs>
        <w:ind w:firstLine="720"/>
        <w:jc w:val="both"/>
      </w:pPr>
      <w:r>
        <w:t>которое непосредственно приводит к тому, что Затрагиваемая сторона оказывается не в состоянии выполнить все или существенную часть своих обязательств по настоящему Соглашению;</w:t>
      </w:r>
    </w:p>
    <w:p w14:paraId="0F9F87DA" w14:textId="77777777" w:rsidR="00203460" w:rsidRDefault="00843557" w:rsidP="00843557">
      <w:pPr>
        <w:pStyle w:val="11"/>
        <w:numPr>
          <w:ilvl w:val="0"/>
          <w:numId w:val="38"/>
        </w:numPr>
        <w:tabs>
          <w:tab w:val="left" w:pos="1271"/>
        </w:tabs>
        <w:ind w:firstLine="720"/>
        <w:jc w:val="both"/>
      </w:pPr>
      <w:r>
        <w:t>которое не является прямым результатом нарушения Затрагиваемой стороной своих обязательств по настоящему Соглашению или, в отношении Проектной компании, по любым другим договорным отношениям по проекту ГЧП (обязательства должны включать соблюдение законодательства КР).</w:t>
      </w:r>
    </w:p>
    <w:p w14:paraId="762B7069" w14:textId="77777777" w:rsidR="00203460" w:rsidRDefault="00843557" w:rsidP="00843557">
      <w:pPr>
        <w:pStyle w:val="11"/>
        <w:numPr>
          <w:ilvl w:val="1"/>
          <w:numId w:val="37"/>
        </w:numPr>
        <w:tabs>
          <w:tab w:val="left" w:pos="1340"/>
        </w:tabs>
        <w:ind w:firstLine="720"/>
        <w:jc w:val="both"/>
      </w:pPr>
      <w:r>
        <w:t xml:space="preserve">Форс-мажорные обстоятельства включают, но не ограничиваются следующими обстоятельствами, при условии, что они соответствуют критериям, </w:t>
      </w:r>
      <w:r>
        <w:lastRenderedPageBreak/>
        <w:t>изложенным в пункте 17.1. выше:</w:t>
      </w:r>
    </w:p>
    <w:p w14:paraId="7B847183" w14:textId="77777777" w:rsidR="00203460" w:rsidRDefault="00843557" w:rsidP="00843557">
      <w:pPr>
        <w:pStyle w:val="11"/>
        <w:numPr>
          <w:ilvl w:val="0"/>
          <w:numId w:val="39"/>
        </w:numPr>
        <w:tabs>
          <w:tab w:val="left" w:pos="1077"/>
        </w:tabs>
        <w:ind w:firstLine="720"/>
        <w:jc w:val="both"/>
      </w:pPr>
      <w:r>
        <w:t>чума, эпидемия, пандемия и стихийные бедствия, такие как, но не ограничиваясь ими, шторм, циклон, тайфун, ураган, торнадо, метель, землетрясение, вулканическая активность, оползень, цунами, наводнение, молния и засуха;</w:t>
      </w:r>
    </w:p>
    <w:p w14:paraId="2303BB15" w14:textId="77777777" w:rsidR="00203460" w:rsidRDefault="00843557" w:rsidP="00843557">
      <w:pPr>
        <w:pStyle w:val="11"/>
        <w:numPr>
          <w:ilvl w:val="0"/>
          <w:numId w:val="39"/>
        </w:numPr>
        <w:tabs>
          <w:tab w:val="left" w:pos="1148"/>
        </w:tabs>
        <w:ind w:firstLine="720"/>
        <w:jc w:val="both"/>
      </w:pPr>
      <w:r>
        <w:t>пожар, взрыв или ядерное, биологическое или химическое загрязнение (кроме случаев, вызванных небрежностью Проектной компании, его подрядчиков или любого Субподрядчика, поставщика или продавца);</w:t>
      </w:r>
    </w:p>
    <w:p w14:paraId="612CDE48" w14:textId="77777777" w:rsidR="00203460" w:rsidRDefault="00843557" w:rsidP="00843557">
      <w:pPr>
        <w:pStyle w:val="11"/>
        <w:numPr>
          <w:ilvl w:val="0"/>
          <w:numId w:val="39"/>
        </w:numPr>
        <w:tabs>
          <w:tab w:val="left" w:pos="1225"/>
        </w:tabs>
        <w:ind w:firstLine="720"/>
        <w:jc w:val="both"/>
      </w:pPr>
      <w:r>
        <w:t>война (независимо от того, была ли она объявлена или нет), вооруженный конфликт (включая, помимо прочего, враждебное нападение, блокаду, военное эмбарго), военные действия, вторжение, акт иностранного врага, террористический акт, саботаж или пиратство</w:t>
      </w:r>
      <w:r>
        <w:rPr>
          <w:vertAlign w:val="superscript"/>
        </w:rPr>
        <w:footnoteReference w:id="1"/>
      </w:r>
      <w:r>
        <w:t>;</w:t>
      </w:r>
    </w:p>
    <w:p w14:paraId="11585F34" w14:textId="77777777" w:rsidR="00203460" w:rsidRDefault="00843557" w:rsidP="00843557">
      <w:pPr>
        <w:pStyle w:val="11"/>
        <w:numPr>
          <w:ilvl w:val="0"/>
          <w:numId w:val="39"/>
        </w:numPr>
        <w:tabs>
          <w:tab w:val="left" w:pos="1215"/>
        </w:tabs>
        <w:ind w:firstLine="720"/>
        <w:jc w:val="both"/>
      </w:pPr>
      <w:r>
        <w:t>гражданская война, бунт, мятежи, восстание и революция, военная или узурпированная власть, восстание, гражданские беспорядки или беспорядки, насилие со стороны толпы, акт гражданского неповиновения;</w:t>
      </w:r>
    </w:p>
    <w:p w14:paraId="064908B7" w14:textId="77777777" w:rsidR="00203460" w:rsidRDefault="00843557" w:rsidP="00843557">
      <w:pPr>
        <w:pStyle w:val="11"/>
        <w:numPr>
          <w:ilvl w:val="0"/>
          <w:numId w:val="39"/>
        </w:numPr>
        <w:tabs>
          <w:tab w:val="left" w:pos="1774"/>
        </w:tabs>
        <w:ind w:firstLine="720"/>
        <w:jc w:val="both"/>
      </w:pPr>
      <w:r>
        <w:t>радиоактивное загрязнение или ионизирующее излучение; или</w:t>
      </w:r>
    </w:p>
    <w:p w14:paraId="3ADFF826" w14:textId="77777777" w:rsidR="00203460" w:rsidRDefault="00843557" w:rsidP="00843557">
      <w:pPr>
        <w:pStyle w:val="11"/>
        <w:numPr>
          <w:ilvl w:val="0"/>
          <w:numId w:val="39"/>
        </w:numPr>
        <w:tabs>
          <w:tab w:val="left" w:pos="1206"/>
        </w:tabs>
        <w:ind w:firstLine="720"/>
        <w:jc w:val="both"/>
      </w:pPr>
      <w:r>
        <w:t>общие нарушения трудовых отношений, такие как бойкоты, требования к самоизоляции, карантины, забастовки, локауты (временная остановка работы или существенное сокращение объемов производства предприятия</w:t>
      </w:r>
      <w:hyperlink r:id="rId10" w:history="1">
        <w:r>
          <w:t xml:space="preserve"> работодателем </w:t>
        </w:r>
      </w:hyperlink>
      <w:r>
        <w:t>с прекращением выплаты</w:t>
      </w:r>
      <w:hyperlink r:id="rId11" w:history="1">
        <w:r>
          <w:t xml:space="preserve"> зарплаты,</w:t>
        </w:r>
      </w:hyperlink>
      <w:r>
        <w:t xml:space="preserve"> с целью оказания давления на</w:t>
      </w:r>
      <w:hyperlink r:id="rId12" w:history="1">
        <w:r>
          <w:t xml:space="preserve"> работников,</w:t>
        </w:r>
      </w:hyperlink>
      <w:r>
        <w:t xml:space="preserve"> как аналог</w:t>
      </w:r>
      <w:hyperlink r:id="rId13" w:history="1">
        <w:r>
          <w:t xml:space="preserve"> забастовки,</w:t>
        </w:r>
      </w:hyperlink>
      <w:r>
        <w:t xml:space="preserve"> но со стороны работодателя), намеренное замедление производительности со стороны работников, оккупация заводов и помещений, за исключением аналогичных событий, которые являются уникальными для проекта ГЧП и характерны для Проектной компании или его субподрядчиков.</w:t>
      </w:r>
    </w:p>
    <w:p w14:paraId="3D3F8EF7" w14:textId="77777777" w:rsidR="00203460" w:rsidRDefault="00843557" w:rsidP="00843557">
      <w:pPr>
        <w:pStyle w:val="11"/>
        <w:numPr>
          <w:ilvl w:val="1"/>
          <w:numId w:val="37"/>
        </w:numPr>
        <w:tabs>
          <w:tab w:val="left" w:pos="1340"/>
        </w:tabs>
        <w:ind w:firstLine="720"/>
        <w:jc w:val="both"/>
      </w:pPr>
      <w:r>
        <w:t>Если произошло форс-мажорное обстоятельство, Затрагиваемая сторона имеет право на освобождение от своих обязательств по настоящему Соглашению, если она отвечает требованиям пункта 17.4. ниже.</w:t>
      </w:r>
    </w:p>
    <w:p w14:paraId="4A5C664F" w14:textId="77777777" w:rsidR="00203460" w:rsidRDefault="00843557" w:rsidP="00843557">
      <w:pPr>
        <w:pStyle w:val="11"/>
        <w:numPr>
          <w:ilvl w:val="1"/>
          <w:numId w:val="37"/>
        </w:numPr>
        <w:tabs>
          <w:tab w:val="left" w:pos="1335"/>
        </w:tabs>
        <w:ind w:firstLine="720"/>
        <w:jc w:val="both"/>
      </w:pPr>
      <w:r>
        <w:t>Для получения освобождения от исполнения обязательств в соответствии с пунктом 17.3. выше, Затрагиваемая сторона должна:</w:t>
      </w:r>
    </w:p>
    <w:p w14:paraId="55CDB09A" w14:textId="77777777" w:rsidR="00203460" w:rsidRDefault="00843557" w:rsidP="00843557">
      <w:pPr>
        <w:pStyle w:val="11"/>
        <w:numPr>
          <w:ilvl w:val="0"/>
          <w:numId w:val="40"/>
        </w:numPr>
        <w:tabs>
          <w:tab w:val="left" w:pos="1044"/>
        </w:tabs>
        <w:ind w:firstLine="720"/>
        <w:jc w:val="both"/>
      </w:pPr>
      <w:r>
        <w:t xml:space="preserve">как можно скорее и в любом случае в течение 5 рабочих дней после того, как стало известно, что форс-мажорное обстоятельство привело или может привести к нарушению обязательств по настоящему Соглашению, направить другой Стороне уведомление с требованием об освобождении от своих обязательств по настоящему Соглашению, в том числе: </w:t>
      </w:r>
      <w:r w:rsidRPr="004126F8">
        <w:rPr>
          <w:lang w:eastAsia="en-US" w:bidi="en-US"/>
        </w:rPr>
        <w:t>(</w:t>
      </w:r>
      <w:proofErr w:type="spellStart"/>
      <w:r>
        <w:rPr>
          <w:lang w:val="en-US" w:eastAsia="en-US" w:bidi="en-US"/>
        </w:rPr>
        <w:t>i</w:t>
      </w:r>
      <w:proofErr w:type="spellEnd"/>
      <w:r w:rsidRPr="004126F8">
        <w:rPr>
          <w:lang w:eastAsia="en-US" w:bidi="en-US"/>
        </w:rPr>
        <w:t xml:space="preserve">) </w:t>
      </w:r>
      <w:r>
        <w:t>убедительное доказательство существования форс</w:t>
      </w:r>
      <w:r>
        <w:softHyphen/>
        <w:t xml:space="preserve">мажорного обстоятельства; </w:t>
      </w:r>
      <w:r w:rsidRPr="004126F8">
        <w:rPr>
          <w:lang w:eastAsia="en-US" w:bidi="en-US"/>
        </w:rPr>
        <w:t>(</w:t>
      </w:r>
      <w:r>
        <w:rPr>
          <w:lang w:val="en-US" w:eastAsia="en-US" w:bidi="en-US"/>
        </w:rPr>
        <w:t>ii</w:t>
      </w:r>
      <w:r w:rsidRPr="004126F8">
        <w:rPr>
          <w:lang w:eastAsia="en-US" w:bidi="en-US"/>
        </w:rPr>
        <w:t xml:space="preserve">) </w:t>
      </w:r>
      <w:r>
        <w:t xml:space="preserve">полную информацию о природе форс-мажорного обстоятельства; </w:t>
      </w:r>
      <w:r w:rsidRPr="004126F8">
        <w:rPr>
          <w:lang w:eastAsia="en-US" w:bidi="en-US"/>
        </w:rPr>
        <w:t>(</w:t>
      </w:r>
      <w:r>
        <w:rPr>
          <w:lang w:val="en-US" w:eastAsia="en-US" w:bidi="en-US"/>
        </w:rPr>
        <w:t>iii</w:t>
      </w:r>
      <w:r w:rsidRPr="004126F8">
        <w:rPr>
          <w:lang w:eastAsia="en-US" w:bidi="en-US"/>
        </w:rPr>
        <w:t xml:space="preserve">) </w:t>
      </w:r>
      <w:r>
        <w:t xml:space="preserve">дату наступления форс-мажорного обстоятельства; </w:t>
      </w:r>
      <w:r w:rsidRPr="004126F8">
        <w:rPr>
          <w:lang w:eastAsia="en-US" w:bidi="en-US"/>
        </w:rPr>
        <w:t>(</w:t>
      </w:r>
      <w:r>
        <w:rPr>
          <w:lang w:val="en-US" w:eastAsia="en-US" w:bidi="en-US"/>
        </w:rPr>
        <w:t>iv</w:t>
      </w:r>
      <w:r w:rsidRPr="004126F8">
        <w:rPr>
          <w:lang w:eastAsia="en-US" w:bidi="en-US"/>
        </w:rPr>
        <w:t xml:space="preserve">) </w:t>
      </w:r>
      <w:r>
        <w:t xml:space="preserve">его вероятную продолжительность; и </w:t>
      </w:r>
      <w:r w:rsidRPr="004126F8">
        <w:rPr>
          <w:lang w:eastAsia="en-US" w:bidi="en-US"/>
        </w:rPr>
        <w:t>(</w:t>
      </w:r>
      <w:r>
        <w:rPr>
          <w:lang w:val="en-US" w:eastAsia="en-US" w:bidi="en-US"/>
        </w:rPr>
        <w:t>v</w:t>
      </w:r>
      <w:r w:rsidRPr="004126F8">
        <w:rPr>
          <w:lang w:eastAsia="en-US" w:bidi="en-US"/>
        </w:rPr>
        <w:t xml:space="preserve">) </w:t>
      </w:r>
      <w:r>
        <w:t>подробную информацию о мерах, принятых для смягчения воздействия форс-мажорного обстоятельства;</w:t>
      </w:r>
    </w:p>
    <w:p w14:paraId="4EFCDDDC" w14:textId="77777777" w:rsidR="00203460" w:rsidRDefault="00843557" w:rsidP="00843557">
      <w:pPr>
        <w:pStyle w:val="11"/>
        <w:numPr>
          <w:ilvl w:val="0"/>
          <w:numId w:val="40"/>
        </w:numPr>
        <w:tabs>
          <w:tab w:val="left" w:pos="1052"/>
        </w:tabs>
        <w:ind w:firstLine="720"/>
        <w:jc w:val="both"/>
      </w:pPr>
      <w:r>
        <w:t>в течение 5 рабочих дней с момента получения уведомления, упомянутого в подпункте (а) выше, предоставить другой Стороне полную информацию о требуемом освобождении от исполнения своих обязательств, а также информацию обо всех действиях, предпринятых Затрагиваемой Стороной для смягчения последствий форс-мажорного обстоятельства</w:t>
      </w:r>
      <w:r>
        <w:rPr>
          <w:vertAlign w:val="superscript"/>
        </w:rPr>
        <w:footnoteReference w:id="2"/>
      </w:r>
      <w:r>
        <w:t>;</w:t>
      </w:r>
    </w:p>
    <w:p w14:paraId="55D81990" w14:textId="77777777" w:rsidR="00203460" w:rsidRDefault="00843557" w:rsidP="00843557">
      <w:pPr>
        <w:pStyle w:val="11"/>
        <w:numPr>
          <w:ilvl w:val="0"/>
          <w:numId w:val="40"/>
        </w:numPr>
        <w:tabs>
          <w:tab w:val="left" w:pos="1774"/>
        </w:tabs>
        <w:ind w:firstLine="720"/>
        <w:jc w:val="both"/>
      </w:pPr>
      <w:r>
        <w:lastRenderedPageBreak/>
        <w:t>продемонстрировать другой Стороне, что:</w:t>
      </w:r>
    </w:p>
    <w:p w14:paraId="5E597E94" w14:textId="77777777" w:rsidR="00203460" w:rsidRDefault="00843557" w:rsidP="00843557">
      <w:pPr>
        <w:pStyle w:val="11"/>
        <w:numPr>
          <w:ilvl w:val="0"/>
          <w:numId w:val="41"/>
        </w:numPr>
        <w:tabs>
          <w:tab w:val="left" w:pos="1076"/>
        </w:tabs>
        <w:ind w:firstLine="720"/>
        <w:jc w:val="both"/>
      </w:pPr>
      <w:r>
        <w:t>Затрагиваемая Сторона и ее подрядчики не могли избежать такого события или последствий с помощью шагов, которые, по их обоснованным основаниям, должны были быть предприняты без существенных материальных затрат;</w:t>
      </w:r>
    </w:p>
    <w:p w14:paraId="2A59E8BB" w14:textId="77777777" w:rsidR="00203460" w:rsidRDefault="00843557" w:rsidP="00843557">
      <w:pPr>
        <w:pStyle w:val="11"/>
        <w:numPr>
          <w:ilvl w:val="0"/>
          <w:numId w:val="41"/>
        </w:numPr>
        <w:tabs>
          <w:tab w:val="left" w:pos="1300"/>
        </w:tabs>
        <w:ind w:firstLine="720"/>
        <w:jc w:val="both"/>
      </w:pPr>
      <w:r>
        <w:t>форс-мажорное обстоятельство прямо вызвало необходимость в требуемом освобождении от исполнения обязательств;</w:t>
      </w:r>
    </w:p>
    <w:p w14:paraId="5642162A" w14:textId="77777777" w:rsidR="00203460" w:rsidRDefault="00843557" w:rsidP="00843557">
      <w:pPr>
        <w:pStyle w:val="11"/>
        <w:numPr>
          <w:ilvl w:val="0"/>
          <w:numId w:val="41"/>
        </w:numPr>
        <w:tabs>
          <w:tab w:val="left" w:pos="1300"/>
        </w:tabs>
        <w:ind w:firstLine="720"/>
        <w:jc w:val="both"/>
      </w:pPr>
      <w:r>
        <w:t>негативные последствия форс-мажорных обстоятельств невозможно предотвратить Затрагиваемой стороной, включая обращение к альтернативным источникам услуг, оборудования и материалов и строительного оборудования без материальных затрат; и</w:t>
      </w:r>
    </w:p>
    <w:p w14:paraId="405926FE" w14:textId="77777777" w:rsidR="00203460" w:rsidRDefault="00843557" w:rsidP="00843557">
      <w:pPr>
        <w:pStyle w:val="11"/>
        <w:numPr>
          <w:ilvl w:val="0"/>
          <w:numId w:val="41"/>
        </w:numPr>
        <w:tabs>
          <w:tab w:val="left" w:pos="1201"/>
        </w:tabs>
        <w:ind w:firstLine="720"/>
        <w:jc w:val="both"/>
      </w:pPr>
      <w:r>
        <w:t>Затрагиваемая сторона использует все разумные усилия для выполнения своих обязательств по настоящему Соглашению.</w:t>
      </w:r>
    </w:p>
    <w:p w14:paraId="3739C108" w14:textId="77777777" w:rsidR="00203460" w:rsidRDefault="00843557" w:rsidP="00843557">
      <w:pPr>
        <w:pStyle w:val="11"/>
        <w:numPr>
          <w:ilvl w:val="1"/>
          <w:numId w:val="37"/>
        </w:numPr>
        <w:tabs>
          <w:tab w:val="left" w:pos="1340"/>
        </w:tabs>
        <w:ind w:firstLine="720"/>
        <w:jc w:val="both"/>
      </w:pPr>
      <w:r>
        <w:t>Если Затрагиваемая сторона выполнила свои обязательства по пункту 17.4. выше, то она освобождается от исполнения своих обязательств по настоящему Соглашению в той мере, в которой это препятствует, затрудняет или задерживает в таком исполнении по причине форс-мажорного обстоятельства.</w:t>
      </w:r>
    </w:p>
    <w:p w14:paraId="3DAF12D1" w14:textId="77777777" w:rsidR="00203460" w:rsidRDefault="00843557" w:rsidP="00843557">
      <w:pPr>
        <w:pStyle w:val="11"/>
        <w:numPr>
          <w:ilvl w:val="1"/>
          <w:numId w:val="37"/>
        </w:numPr>
        <w:tabs>
          <w:tab w:val="left" w:pos="1340"/>
        </w:tabs>
        <w:ind w:firstLine="720"/>
        <w:jc w:val="both"/>
      </w:pPr>
      <w:r>
        <w:t>Затрагиваемая Сторона уведомляет другую Сторону как можно скорее после того, как форс-мажорное обстоятельство прекращается или больше не приводит к тому, что Затрагиваемая сторона не может выполнить применимые обязательства по настоящему Соглашению. После такого уведомления настоящее Соглашение должно продолжать исполняться на условиях, существовавших непосредственно до наступления форс-мажорного обстоятельства.</w:t>
      </w:r>
    </w:p>
    <w:p w14:paraId="0071BDA3" w14:textId="77777777" w:rsidR="00203460" w:rsidRDefault="00843557" w:rsidP="00843557">
      <w:pPr>
        <w:pStyle w:val="11"/>
        <w:numPr>
          <w:ilvl w:val="1"/>
          <w:numId w:val="37"/>
        </w:numPr>
        <w:tabs>
          <w:tab w:val="left" w:pos="1340"/>
        </w:tabs>
        <w:spacing w:after="220"/>
        <w:ind w:firstLine="720"/>
        <w:jc w:val="both"/>
      </w:pPr>
      <w:bookmarkStart w:id="32" w:name="bookmark48"/>
      <w:r>
        <w:t>Досрочное расторжение настоящего Соглашения в связи с наступлением Форс-мажорного обстоятельства осуществляется в соответствии с Разделом 16 настоящего Соглашения.</w:t>
      </w:r>
      <w:bookmarkEnd w:id="32"/>
    </w:p>
    <w:p w14:paraId="2684C44C" w14:textId="77777777" w:rsidR="00203460" w:rsidRDefault="00843557">
      <w:pPr>
        <w:pStyle w:val="13"/>
        <w:keepNext/>
        <w:keepLines/>
      </w:pPr>
      <w:bookmarkStart w:id="33" w:name="bookmark49"/>
      <w:r>
        <w:t>РАЗДЕЛ 18. ОСОБЫЕ ОБСТОЯТЕЛЬСТВА</w:t>
      </w:r>
      <w:bookmarkEnd w:id="33"/>
    </w:p>
    <w:p w14:paraId="4E6B6649" w14:textId="77777777" w:rsidR="00203460" w:rsidRDefault="00843557" w:rsidP="00843557">
      <w:pPr>
        <w:pStyle w:val="11"/>
        <w:numPr>
          <w:ilvl w:val="1"/>
          <w:numId w:val="42"/>
        </w:numPr>
        <w:tabs>
          <w:tab w:val="left" w:pos="1336"/>
        </w:tabs>
        <w:ind w:firstLine="720"/>
        <w:jc w:val="both"/>
      </w:pPr>
      <w:r>
        <w:t>Под Особым обстоятельством понимается одно или несколько следующих событий:</w:t>
      </w:r>
    </w:p>
    <w:p w14:paraId="093FD939" w14:textId="77777777" w:rsidR="00203460" w:rsidRDefault="00843557" w:rsidP="00843557">
      <w:pPr>
        <w:pStyle w:val="11"/>
        <w:numPr>
          <w:ilvl w:val="0"/>
          <w:numId w:val="43"/>
        </w:numPr>
        <w:tabs>
          <w:tab w:val="left" w:pos="1336"/>
        </w:tabs>
        <w:ind w:firstLine="720"/>
        <w:jc w:val="both"/>
      </w:pPr>
      <w:r>
        <w:t>любое действие или бездействие соответствующего Органа государственной власти и/или Государственного партнера, отрицательно влияющего на возможность исполнения Соглашения со стороны Проектной компании;</w:t>
      </w:r>
    </w:p>
    <w:p w14:paraId="717D21A4" w14:textId="77777777" w:rsidR="00203460" w:rsidRDefault="00843557" w:rsidP="00843557">
      <w:pPr>
        <w:pStyle w:val="11"/>
        <w:numPr>
          <w:ilvl w:val="0"/>
          <w:numId w:val="43"/>
        </w:numPr>
        <w:tabs>
          <w:tab w:val="left" w:pos="1336"/>
        </w:tabs>
        <w:ind w:firstLine="720"/>
        <w:jc w:val="both"/>
      </w:pPr>
      <w:r>
        <w:t>экспроприация, принудительное приобретение или национализация любым Органом государственной власти и/или Государственным партнером инфраструктурного объекта или любого другого актива проекта ГЧП или права Проектной компании.</w:t>
      </w:r>
    </w:p>
    <w:p w14:paraId="68808AC9" w14:textId="77777777" w:rsidR="00203460" w:rsidRDefault="00843557" w:rsidP="00843557">
      <w:pPr>
        <w:pStyle w:val="11"/>
        <w:numPr>
          <w:ilvl w:val="1"/>
          <w:numId w:val="42"/>
        </w:numPr>
        <w:tabs>
          <w:tab w:val="left" w:pos="2160"/>
        </w:tabs>
        <w:ind w:firstLine="720"/>
        <w:jc w:val="both"/>
      </w:pPr>
      <w:r>
        <w:t>Последствия наступления Особого обстоятельства</w:t>
      </w:r>
    </w:p>
    <w:p w14:paraId="265924C0" w14:textId="77777777" w:rsidR="00203460" w:rsidRDefault="00843557">
      <w:pPr>
        <w:pStyle w:val="11"/>
        <w:ind w:firstLine="720"/>
        <w:jc w:val="both"/>
      </w:pPr>
      <w:r>
        <w:t>В случае наступления Особого обстоятельства:</w:t>
      </w:r>
    </w:p>
    <w:p w14:paraId="44E3AA86" w14:textId="0B1406B6" w:rsidR="00203460" w:rsidRDefault="00843557" w:rsidP="00843557">
      <w:pPr>
        <w:pStyle w:val="11"/>
        <w:numPr>
          <w:ilvl w:val="0"/>
          <w:numId w:val="44"/>
        </w:numPr>
        <w:tabs>
          <w:tab w:val="left" w:pos="1128"/>
        </w:tabs>
        <w:ind w:firstLine="720"/>
        <w:jc w:val="both"/>
      </w:pPr>
      <w:r>
        <w:t xml:space="preserve">если и при условии, что непосредственно в результате наступления Особого обстоятельства, </w:t>
      </w:r>
      <w:r w:rsidR="00055B06">
        <w:t>Частный партнер</w:t>
      </w:r>
      <w:r w:rsidR="009B6973">
        <w:t xml:space="preserve"> </w:t>
      </w:r>
      <w:r>
        <w:t>не может осуществить исполнение своих обязательств в объемах и сроках, установленных Соглашением, включая график реализации Проекта, указанные сроки продлеваются на такой срок, который необходим для устранения последствий возникшего Особого обстоятельства, и при этом все соответствующие установленные сроки по Соглашению соразмерно продлеваются;</w:t>
      </w:r>
    </w:p>
    <w:p w14:paraId="6D11A92C" w14:textId="1A523BD4" w:rsidR="00203460" w:rsidRDefault="00843557" w:rsidP="00843557">
      <w:pPr>
        <w:pStyle w:val="11"/>
        <w:numPr>
          <w:ilvl w:val="0"/>
          <w:numId w:val="44"/>
        </w:numPr>
        <w:tabs>
          <w:tab w:val="left" w:pos="1148"/>
        </w:tabs>
        <w:ind w:firstLine="720"/>
        <w:jc w:val="both"/>
      </w:pPr>
      <w:r>
        <w:lastRenderedPageBreak/>
        <w:t xml:space="preserve">если в результате наступления Особого обстоятельства </w:t>
      </w:r>
      <w:r w:rsidR="00055B06">
        <w:t>Частный партнер</w:t>
      </w:r>
      <w:r w:rsidR="009B6973">
        <w:t xml:space="preserve"> </w:t>
      </w:r>
      <w:r>
        <w:t>несет существенные убытки, то Государственный партнер возмещает Проектной компании такие убытки при условии соблюдения Проектной компанией процедурных требований пункта 18.3. настоящего Соглашения и предоставления Проектной компанией документального обоснования таких убытков;</w:t>
      </w:r>
    </w:p>
    <w:p w14:paraId="5993FCA9" w14:textId="77777777" w:rsidR="00203460" w:rsidRDefault="00843557" w:rsidP="00843557">
      <w:pPr>
        <w:pStyle w:val="11"/>
        <w:numPr>
          <w:ilvl w:val="0"/>
          <w:numId w:val="44"/>
        </w:numPr>
        <w:tabs>
          <w:tab w:val="left" w:pos="1220"/>
        </w:tabs>
        <w:ind w:firstLine="720"/>
        <w:jc w:val="both"/>
      </w:pPr>
      <w:r>
        <w:t>если и при условии, что любое неисполнение и (или) выполнение обязательств Проектной компании несвоевременно и (или) не в полном объеме возникло непосредственно вследствие наступления Особого обстоятельства, Государственный партнер не вправе применять средства правовой защиты от такого неисполнения.</w:t>
      </w:r>
    </w:p>
    <w:p w14:paraId="1D50CD04" w14:textId="77777777" w:rsidR="00203460" w:rsidRDefault="00843557" w:rsidP="00843557">
      <w:pPr>
        <w:pStyle w:val="11"/>
        <w:numPr>
          <w:ilvl w:val="1"/>
          <w:numId w:val="42"/>
        </w:numPr>
        <w:tabs>
          <w:tab w:val="left" w:pos="2160"/>
        </w:tabs>
        <w:ind w:firstLine="720"/>
        <w:jc w:val="both"/>
      </w:pPr>
      <w:r>
        <w:t>Действия Сторон в случае наступления Особого обстоятельства</w:t>
      </w:r>
    </w:p>
    <w:p w14:paraId="3FD5E254" w14:textId="5FCDE0F9" w:rsidR="00203460" w:rsidRDefault="00843557" w:rsidP="00843557">
      <w:pPr>
        <w:pStyle w:val="11"/>
        <w:numPr>
          <w:ilvl w:val="2"/>
          <w:numId w:val="42"/>
        </w:numPr>
        <w:tabs>
          <w:tab w:val="left" w:pos="1577"/>
        </w:tabs>
        <w:ind w:firstLine="720"/>
        <w:jc w:val="both"/>
      </w:pPr>
      <w:r>
        <w:t xml:space="preserve">В случае наступления любого Особого обстоятельства </w:t>
      </w:r>
      <w:r w:rsidR="00055B06">
        <w:t>Частный партнер</w:t>
      </w:r>
      <w:r w:rsidR="009B6973">
        <w:t xml:space="preserve"> </w:t>
      </w:r>
      <w:r>
        <w:t>обязана:</w:t>
      </w:r>
    </w:p>
    <w:p w14:paraId="0B587C1F" w14:textId="77777777" w:rsidR="00203460" w:rsidRDefault="00843557" w:rsidP="00843557">
      <w:pPr>
        <w:pStyle w:val="11"/>
        <w:numPr>
          <w:ilvl w:val="0"/>
          <w:numId w:val="45"/>
        </w:numPr>
        <w:tabs>
          <w:tab w:val="left" w:pos="926"/>
        </w:tabs>
        <w:ind w:firstLine="720"/>
        <w:jc w:val="both"/>
      </w:pPr>
      <w:r>
        <w:t>принять все разумно необходимые меры для смягчения последствий такого Особого обстоятельства, включая меры, направленные на уменьшение убытков, понесенных вследствие такого Особого обстоятельства, а также задержек сроков исполнения обязательств Проектной компании.</w:t>
      </w:r>
    </w:p>
    <w:p w14:paraId="5C9E6F4D" w14:textId="77777777" w:rsidR="00203460" w:rsidRDefault="00843557" w:rsidP="00843557">
      <w:pPr>
        <w:pStyle w:val="11"/>
        <w:numPr>
          <w:ilvl w:val="0"/>
          <w:numId w:val="45"/>
        </w:numPr>
        <w:tabs>
          <w:tab w:val="left" w:pos="926"/>
        </w:tabs>
        <w:ind w:firstLine="720"/>
        <w:jc w:val="both"/>
      </w:pPr>
      <w:r>
        <w:t>продолжать исполнять свои обязательства по настоящему Соглашению в той степени, в какой это разумно возможно в условиях наступившего Особого обстоятельства.</w:t>
      </w:r>
    </w:p>
    <w:p w14:paraId="4520C619" w14:textId="783C89B2" w:rsidR="00203460" w:rsidRDefault="00843557" w:rsidP="00843557">
      <w:pPr>
        <w:pStyle w:val="11"/>
        <w:numPr>
          <w:ilvl w:val="0"/>
          <w:numId w:val="45"/>
        </w:numPr>
        <w:tabs>
          <w:tab w:val="left" w:pos="926"/>
        </w:tabs>
        <w:ind w:firstLine="720"/>
        <w:jc w:val="both"/>
      </w:pPr>
      <w:r>
        <w:t xml:space="preserve">не позднее чем через 7 (семь) рабочих дней с момента, когда </w:t>
      </w:r>
      <w:r w:rsidR="00055B06">
        <w:t>Частный партнер</w:t>
      </w:r>
      <w:r w:rsidR="009B6973">
        <w:t xml:space="preserve"> </w:t>
      </w:r>
      <w:r>
        <w:t>узнала о наступлении Особого обстоятельства, направить Государственному партнеру письменное уведомление о наступлении Особого обстоятельства с изложением следующих сведений:</w:t>
      </w:r>
    </w:p>
    <w:p w14:paraId="155C80DB" w14:textId="77777777" w:rsidR="00203460" w:rsidRDefault="00843557" w:rsidP="00843557">
      <w:pPr>
        <w:pStyle w:val="11"/>
        <w:numPr>
          <w:ilvl w:val="0"/>
          <w:numId w:val="45"/>
        </w:numPr>
        <w:tabs>
          <w:tab w:val="left" w:pos="1147"/>
        </w:tabs>
        <w:ind w:firstLine="720"/>
        <w:jc w:val="both"/>
      </w:pPr>
      <w:r>
        <w:t>описание Особого обстоятельства и причин его наступления, а также обоснование отсутствия у Проектной компании возможности избежать наступления Особого обстоятельства;</w:t>
      </w:r>
    </w:p>
    <w:p w14:paraId="18C807E2" w14:textId="77777777" w:rsidR="00203460" w:rsidRDefault="00843557" w:rsidP="00843557">
      <w:pPr>
        <w:pStyle w:val="11"/>
        <w:numPr>
          <w:ilvl w:val="0"/>
          <w:numId w:val="45"/>
        </w:numPr>
        <w:tabs>
          <w:tab w:val="left" w:pos="1066"/>
        </w:tabs>
        <w:ind w:firstLine="720"/>
        <w:jc w:val="both"/>
      </w:pPr>
      <w:r w:rsidRPr="004126F8">
        <w:rPr>
          <w:lang w:eastAsia="en-US" w:bidi="en-US"/>
        </w:rPr>
        <w:t xml:space="preserve">) </w:t>
      </w:r>
      <w:r>
        <w:t>расчет убытков, возникших в связи с наступлением Особого обстоятельства на момент направления уведомления о наступлении Особого обстоятельства, с приложением подтверждающей документации с обоснованием такого расчета;</w:t>
      </w:r>
    </w:p>
    <w:p w14:paraId="4CE33707" w14:textId="77777777" w:rsidR="00203460" w:rsidRDefault="00843557" w:rsidP="00843557">
      <w:pPr>
        <w:pStyle w:val="11"/>
        <w:numPr>
          <w:ilvl w:val="0"/>
          <w:numId w:val="45"/>
        </w:numPr>
        <w:tabs>
          <w:tab w:val="left" w:pos="1148"/>
        </w:tabs>
        <w:ind w:firstLine="720"/>
        <w:jc w:val="both"/>
      </w:pPr>
      <w:r w:rsidRPr="004126F8">
        <w:rPr>
          <w:lang w:eastAsia="en-US" w:bidi="en-US"/>
        </w:rPr>
        <w:t xml:space="preserve">) </w:t>
      </w:r>
      <w:r>
        <w:t>если на момент направления уведомления об Особом обстоятельстве само особое обстоятельство или его последствия в виде убытков не прекратились - расчет ожидаемых убытков (которые ожидаются с момента направления указанного уведомления) с приложением проекта графика возмещения ожидаемых убытков и всей подтверждающей документации, которая обосновывает данный расчет;</w:t>
      </w:r>
    </w:p>
    <w:p w14:paraId="43C2DDC9" w14:textId="77777777" w:rsidR="00203460" w:rsidRDefault="00843557" w:rsidP="00843557">
      <w:pPr>
        <w:pStyle w:val="11"/>
        <w:numPr>
          <w:ilvl w:val="0"/>
          <w:numId w:val="45"/>
        </w:numPr>
        <w:tabs>
          <w:tab w:val="left" w:pos="1206"/>
        </w:tabs>
        <w:ind w:firstLine="720"/>
        <w:jc w:val="both"/>
      </w:pPr>
      <w:r>
        <w:t>описание действий, предпринятых или подлежащих принятию Проектной компанией во исполнение обязанностей по смягчению последствий Особого обстоятельства;</w:t>
      </w:r>
    </w:p>
    <w:p w14:paraId="25C3447C" w14:textId="77777777" w:rsidR="00203460" w:rsidRDefault="00843557" w:rsidP="00843557">
      <w:pPr>
        <w:pStyle w:val="11"/>
        <w:numPr>
          <w:ilvl w:val="0"/>
          <w:numId w:val="45"/>
        </w:numPr>
        <w:tabs>
          <w:tab w:val="left" w:pos="1147"/>
        </w:tabs>
        <w:ind w:firstLine="720"/>
        <w:jc w:val="both"/>
      </w:pPr>
      <w:r>
        <w:t>информацию о необходимости продления сроков для исполнения обязательств Частного партнера, предусмотренных Соглашением, несвоевременное и/или неполное исполнение которых было вызвано наступлением Особого обстоятельства (если применимо);</w:t>
      </w:r>
    </w:p>
    <w:p w14:paraId="4F270211" w14:textId="77777777" w:rsidR="00203460" w:rsidRDefault="00843557" w:rsidP="00843557">
      <w:pPr>
        <w:pStyle w:val="11"/>
        <w:numPr>
          <w:ilvl w:val="0"/>
          <w:numId w:val="45"/>
        </w:numPr>
        <w:tabs>
          <w:tab w:val="left" w:pos="1354"/>
        </w:tabs>
        <w:ind w:firstLine="720"/>
        <w:jc w:val="both"/>
      </w:pPr>
      <w:r>
        <w:t>предлагаемые Проектной компанией изменения к настоящему Соглашению, необходимые для продолжения исполнения Проектной компанией обязательств по настоящему Соглашению (если применимо);</w:t>
      </w:r>
    </w:p>
    <w:p w14:paraId="268728C9" w14:textId="457B5851" w:rsidR="00203460" w:rsidRDefault="00843557" w:rsidP="00843557">
      <w:pPr>
        <w:pStyle w:val="11"/>
        <w:numPr>
          <w:ilvl w:val="0"/>
          <w:numId w:val="45"/>
        </w:numPr>
        <w:tabs>
          <w:tab w:val="left" w:pos="1124"/>
        </w:tabs>
        <w:ind w:firstLine="720"/>
        <w:jc w:val="both"/>
      </w:pPr>
      <w:proofErr w:type="spellStart"/>
      <w:r>
        <w:rPr>
          <w:lang w:val="en-US" w:eastAsia="en-US" w:bidi="en-US"/>
        </w:rPr>
        <w:t>i</w:t>
      </w:r>
      <w:proofErr w:type="spellEnd"/>
      <w:r w:rsidRPr="004126F8">
        <w:rPr>
          <w:lang w:eastAsia="en-US" w:bidi="en-US"/>
        </w:rPr>
        <w:t xml:space="preserve">) </w:t>
      </w:r>
      <w:r>
        <w:t xml:space="preserve">информацию о суммах страховых возмещений, которые </w:t>
      </w:r>
      <w:r w:rsidR="00055B06">
        <w:t>Частный партнер</w:t>
      </w:r>
      <w:r w:rsidR="009B6973">
        <w:t xml:space="preserve"> </w:t>
      </w:r>
      <w:r>
        <w:t xml:space="preserve">получила или имеет право получить в связи с наступлением Особого обстоятельства (если </w:t>
      </w:r>
      <w:r>
        <w:lastRenderedPageBreak/>
        <w:t>применимо);</w:t>
      </w:r>
    </w:p>
    <w:p w14:paraId="2A345BFF" w14:textId="77777777" w:rsidR="00203460" w:rsidRDefault="00843557" w:rsidP="00843557">
      <w:pPr>
        <w:pStyle w:val="11"/>
        <w:numPr>
          <w:ilvl w:val="0"/>
          <w:numId w:val="45"/>
        </w:numPr>
        <w:tabs>
          <w:tab w:val="left" w:pos="1577"/>
        </w:tabs>
        <w:ind w:firstLine="720"/>
        <w:jc w:val="both"/>
      </w:pPr>
      <w:proofErr w:type="spellStart"/>
      <w:r>
        <w:rPr>
          <w:lang w:val="en-US" w:eastAsia="en-US" w:bidi="en-US"/>
        </w:rPr>
        <w:t>i</w:t>
      </w:r>
      <w:proofErr w:type="spellEnd"/>
      <w:r w:rsidRPr="004126F8">
        <w:rPr>
          <w:lang w:eastAsia="en-US" w:bidi="en-US"/>
        </w:rPr>
        <w:t xml:space="preserve">) </w:t>
      </w:r>
      <w:r>
        <w:t>предложение о досрочном расторжении настоящего Соглашения.</w:t>
      </w:r>
    </w:p>
    <w:p w14:paraId="35BA0939" w14:textId="77777777" w:rsidR="00203460" w:rsidRDefault="00843557" w:rsidP="00843557">
      <w:pPr>
        <w:pStyle w:val="11"/>
        <w:numPr>
          <w:ilvl w:val="2"/>
          <w:numId w:val="42"/>
        </w:numPr>
        <w:tabs>
          <w:tab w:val="left" w:pos="1617"/>
        </w:tabs>
        <w:ind w:firstLine="720"/>
        <w:jc w:val="both"/>
      </w:pPr>
      <w:r>
        <w:t>В течение 10 (десяти) рабочих дней со дня получения уведомления об Особом обстоятельстве от Проектной компании Государственный партнер обязан направить Проектной компании письменный ответ, выражающий согласие или несогласие с содержащимися в уведомлении об Особом обстоятельстве сведениями.</w:t>
      </w:r>
    </w:p>
    <w:p w14:paraId="3D00A367" w14:textId="27F7EF92" w:rsidR="00203460" w:rsidRDefault="00843557">
      <w:pPr>
        <w:pStyle w:val="11"/>
        <w:ind w:firstLine="720"/>
        <w:jc w:val="both"/>
      </w:pPr>
      <w:r>
        <w:t xml:space="preserve">В любое время до момента истечения указанного выше срока 10 (десяти) рабочих дней Государственный партнер вправе запросить у Проектной компании дополнительные сведения и разъяснения уже предоставленных сведений, включая дополнительные расчеты и подтверждающую документацию. </w:t>
      </w:r>
      <w:r w:rsidR="00055B06">
        <w:t>Частный партнер</w:t>
      </w:r>
      <w:r w:rsidR="009B6973">
        <w:t xml:space="preserve"> </w:t>
      </w:r>
      <w:r>
        <w:t>обязана предоставить такие дополнительные сведения и разъяснения так быстро, как это разумно возможно.</w:t>
      </w:r>
    </w:p>
    <w:p w14:paraId="5C897C22" w14:textId="6DAE8D34" w:rsidR="00203460" w:rsidRDefault="00843557" w:rsidP="00843557">
      <w:pPr>
        <w:pStyle w:val="11"/>
        <w:numPr>
          <w:ilvl w:val="2"/>
          <w:numId w:val="42"/>
        </w:numPr>
        <w:tabs>
          <w:tab w:val="left" w:pos="1617"/>
        </w:tabs>
        <w:ind w:firstLine="720"/>
        <w:jc w:val="both"/>
      </w:pPr>
      <w:r>
        <w:t xml:space="preserve">В случае если Государственный партнер направит Проектной компании обоснованные возражения в отношении содержащихся в уведомлении об Особом обстоятельстве материалов, сведений и расчетов, </w:t>
      </w:r>
      <w:r w:rsidR="00055B06">
        <w:t>Частный партнер</w:t>
      </w:r>
      <w:r w:rsidR="009B6973">
        <w:t xml:space="preserve"> </w:t>
      </w:r>
      <w:r>
        <w:t>в течение десяти (10) рабочих дней с момента получения от Государственного партнера обоснованных возражений:</w:t>
      </w:r>
    </w:p>
    <w:p w14:paraId="216C1CC3" w14:textId="77777777" w:rsidR="00203460" w:rsidRDefault="00843557" w:rsidP="00843557">
      <w:pPr>
        <w:pStyle w:val="11"/>
        <w:numPr>
          <w:ilvl w:val="0"/>
          <w:numId w:val="46"/>
        </w:numPr>
        <w:tabs>
          <w:tab w:val="left" w:pos="1081"/>
        </w:tabs>
        <w:ind w:firstLine="720"/>
        <w:jc w:val="both"/>
      </w:pPr>
      <w:r>
        <w:t>вносит необходимые исправления в соответствующие материалы, сведения и расчеты и повторно направляет Государственному партнеру уведомление об Особом обстоятельстве, после чего вновь подлежат применению положения подпункта 18.3.2. настоящего Соглашения; или</w:t>
      </w:r>
    </w:p>
    <w:p w14:paraId="4B983AB5" w14:textId="4082E78C" w:rsidR="00203460" w:rsidRDefault="00843557" w:rsidP="00843557">
      <w:pPr>
        <w:pStyle w:val="11"/>
        <w:numPr>
          <w:ilvl w:val="0"/>
          <w:numId w:val="46"/>
        </w:numPr>
        <w:tabs>
          <w:tab w:val="left" w:pos="1143"/>
        </w:tabs>
        <w:ind w:firstLine="720"/>
        <w:jc w:val="both"/>
      </w:pPr>
      <w:r>
        <w:t>направляет Государственному партнеру уведомление о своем несогласии с полученными от Государственного партнера возражениями.</w:t>
      </w:r>
    </w:p>
    <w:p w14:paraId="2A1111BD" w14:textId="77777777" w:rsidR="00203460" w:rsidRDefault="00843557" w:rsidP="00843557">
      <w:pPr>
        <w:pStyle w:val="11"/>
        <w:numPr>
          <w:ilvl w:val="1"/>
          <w:numId w:val="42"/>
        </w:numPr>
        <w:tabs>
          <w:tab w:val="left" w:pos="2160"/>
        </w:tabs>
        <w:ind w:firstLine="720"/>
        <w:jc w:val="both"/>
      </w:pPr>
      <w:r>
        <w:t>Компенсация убытков, связанных с Особым обстоятельством</w:t>
      </w:r>
    </w:p>
    <w:p w14:paraId="6BE24D49" w14:textId="77777777" w:rsidR="00203460" w:rsidRDefault="00843557" w:rsidP="00843557">
      <w:pPr>
        <w:pStyle w:val="11"/>
        <w:numPr>
          <w:ilvl w:val="2"/>
          <w:numId w:val="42"/>
        </w:numPr>
        <w:tabs>
          <w:tab w:val="left" w:pos="1617"/>
        </w:tabs>
        <w:ind w:firstLine="720"/>
        <w:jc w:val="both"/>
      </w:pPr>
      <w:r>
        <w:t>Если иное не согласовано сторонами в письменной форме, Государственный партнер возмещает Проектной компании убытки, понесенные им до даты уведомления об Особом обстоятельстве единовременно, в течение 30 (тридцати) рабочих дней со дня:</w:t>
      </w:r>
    </w:p>
    <w:p w14:paraId="63BBCA40" w14:textId="77777777" w:rsidR="00203460" w:rsidRDefault="00843557" w:rsidP="00843557">
      <w:pPr>
        <w:pStyle w:val="11"/>
        <w:numPr>
          <w:ilvl w:val="0"/>
          <w:numId w:val="47"/>
        </w:numPr>
        <w:tabs>
          <w:tab w:val="left" w:pos="1272"/>
        </w:tabs>
        <w:ind w:firstLine="720"/>
        <w:jc w:val="both"/>
      </w:pPr>
      <w:r>
        <w:t>направления Государственным партнером Проектной компании письменного ответа, подтверждающего согласие со сведениями, указанными в уведомлении об Особом обстоятельстве, или истечения 10 (десяти) дней с момента направления уведомления об Особом обстоятельстве в случае не направления Государственным партнером письменного ответа в указанный срок; или</w:t>
      </w:r>
    </w:p>
    <w:p w14:paraId="364AE646" w14:textId="77777777" w:rsidR="00203460" w:rsidRDefault="00843557" w:rsidP="00843557">
      <w:pPr>
        <w:pStyle w:val="11"/>
        <w:numPr>
          <w:ilvl w:val="0"/>
          <w:numId w:val="47"/>
        </w:numPr>
        <w:tabs>
          <w:tab w:val="left" w:pos="1272"/>
        </w:tabs>
        <w:ind w:firstLine="720"/>
        <w:jc w:val="both"/>
      </w:pPr>
      <w:r>
        <w:t>окончательного урегулирования спора сторон в отношении убытков в порядке разрешения споров, указанном в Разделе 21 настоящего Соглашения.</w:t>
      </w:r>
    </w:p>
    <w:p w14:paraId="7270C9EB" w14:textId="77777777" w:rsidR="00203460" w:rsidRDefault="00843557" w:rsidP="00843557">
      <w:pPr>
        <w:pStyle w:val="11"/>
        <w:numPr>
          <w:ilvl w:val="2"/>
          <w:numId w:val="42"/>
        </w:numPr>
        <w:tabs>
          <w:tab w:val="left" w:pos="1617"/>
        </w:tabs>
        <w:ind w:firstLine="720"/>
        <w:jc w:val="both"/>
      </w:pPr>
      <w:r>
        <w:t>Государственный партнер возмещает Проектной компании убытки, понесенные после даты направления уведомления об Особом обстоятельстве, поэтапно, в соответствии с графиком возмещения ожидаемых убытков, согласованном сторонами, в размере фактически понесенных убытков за определенный в таком графике период.</w:t>
      </w:r>
    </w:p>
    <w:p w14:paraId="6BFF28F1" w14:textId="77777777" w:rsidR="00203460" w:rsidRDefault="00843557" w:rsidP="00843557">
      <w:pPr>
        <w:pStyle w:val="11"/>
        <w:numPr>
          <w:ilvl w:val="2"/>
          <w:numId w:val="42"/>
        </w:numPr>
        <w:tabs>
          <w:tab w:val="left" w:pos="1617"/>
        </w:tabs>
        <w:spacing w:after="240"/>
        <w:ind w:firstLine="720"/>
        <w:jc w:val="both"/>
      </w:pPr>
      <w:bookmarkStart w:id="34" w:name="bookmark51"/>
      <w:r>
        <w:t>Досрочное расторжение настоящего Соглашения в связи с наступлением Особого обстоятельства осуществляется в соответствии с Разделом 16 настоящего Соглашения.</w:t>
      </w:r>
      <w:bookmarkEnd w:id="34"/>
    </w:p>
    <w:p w14:paraId="36D28709" w14:textId="77777777" w:rsidR="00203460" w:rsidRDefault="00843557">
      <w:pPr>
        <w:pStyle w:val="13"/>
        <w:keepNext/>
        <w:keepLines/>
      </w:pPr>
      <w:bookmarkStart w:id="35" w:name="bookmark52"/>
      <w:r>
        <w:t>РАЗДЕЛ 19. ГАРАНТИИ СТОРОН ПО РЕАЛИЗАЦИИ ПРОЕКТА ГЧП</w:t>
      </w:r>
      <w:bookmarkEnd w:id="35"/>
    </w:p>
    <w:p w14:paraId="459323E2" w14:textId="77777777" w:rsidR="00203460" w:rsidRDefault="00843557" w:rsidP="00843557">
      <w:pPr>
        <w:pStyle w:val="11"/>
        <w:numPr>
          <w:ilvl w:val="1"/>
          <w:numId w:val="48"/>
        </w:numPr>
        <w:tabs>
          <w:tab w:val="left" w:pos="1326"/>
        </w:tabs>
        <w:ind w:firstLine="720"/>
        <w:jc w:val="both"/>
      </w:pPr>
      <w:r>
        <w:t>Финансовые гарантии Частного партнера по реализации проекта ГЧП</w:t>
      </w:r>
    </w:p>
    <w:p w14:paraId="49EA3720" w14:textId="02D22867" w:rsidR="00203460" w:rsidRDefault="00843557" w:rsidP="00232B77">
      <w:pPr>
        <w:pStyle w:val="11"/>
        <w:numPr>
          <w:ilvl w:val="2"/>
          <w:numId w:val="48"/>
        </w:numPr>
        <w:tabs>
          <w:tab w:val="left" w:pos="1537"/>
          <w:tab w:val="left" w:pos="8770"/>
        </w:tabs>
        <w:spacing w:after="0"/>
        <w:ind w:firstLine="0"/>
        <w:jc w:val="both"/>
      </w:pPr>
      <w:r>
        <w:t xml:space="preserve">В целях надлежащего исполнения своих обязательств на любом этапе реализации Проекта Частный партнер должен предоставить Государственному партнеру </w:t>
      </w:r>
      <w:r>
        <w:lastRenderedPageBreak/>
        <w:t>банковскую гарантию в пользу Государственного партнера, которая имеет исковую силу и в существенной мере соответствует форме, предусмотренной в Приложении №</w:t>
      </w:r>
      <w:r w:rsidR="008833F7">
        <w:t>3</w:t>
      </w:r>
      <w:r>
        <w:t xml:space="preserve"> к настоящему Соглашению о ГЧП. Банковская гарантия реализации проекта ГЧП должна быть оформлена на сумму </w:t>
      </w:r>
      <w:r w:rsidR="00DE2008">
        <w:rPr>
          <w:color w:val="auto"/>
        </w:rPr>
        <w:t>_________</w:t>
      </w:r>
      <w:r>
        <w:t xml:space="preserve"> сомов.</w:t>
      </w:r>
    </w:p>
    <w:p w14:paraId="3951AB2E" w14:textId="77777777" w:rsidR="00203460" w:rsidRDefault="00843557" w:rsidP="00843557">
      <w:pPr>
        <w:pStyle w:val="11"/>
        <w:numPr>
          <w:ilvl w:val="2"/>
          <w:numId w:val="48"/>
        </w:numPr>
        <w:tabs>
          <w:tab w:val="left" w:pos="1532"/>
        </w:tabs>
        <w:spacing w:after="220"/>
        <w:ind w:firstLine="720"/>
        <w:jc w:val="both"/>
      </w:pPr>
      <w:bookmarkStart w:id="36" w:name="bookmark54"/>
      <w:r>
        <w:t>Если финансовая гарантия реализации проекта ГЧП оформлена в виде нотариально заверенной финансовой гарантии, то она должна быть действительной в течение 6 месяцев с даты вступления в силу настоящего Соглашения.</w:t>
      </w:r>
      <w:bookmarkEnd w:id="36"/>
    </w:p>
    <w:p w14:paraId="0D20D46A" w14:textId="77777777" w:rsidR="00203460" w:rsidRDefault="00843557">
      <w:pPr>
        <w:pStyle w:val="13"/>
        <w:keepNext/>
        <w:keepLines/>
      </w:pPr>
      <w:bookmarkStart w:id="37" w:name="bookmark55"/>
      <w:r>
        <w:t>РАЗДЕЛ 20. ОТВЕТСТВЕННОСТЬ СТОРОН</w:t>
      </w:r>
      <w:bookmarkEnd w:id="37"/>
    </w:p>
    <w:p w14:paraId="3F818BAC" w14:textId="77777777" w:rsidR="00203460" w:rsidRDefault="00843557" w:rsidP="00843557">
      <w:pPr>
        <w:pStyle w:val="11"/>
        <w:numPr>
          <w:ilvl w:val="1"/>
          <w:numId w:val="49"/>
        </w:numPr>
        <w:tabs>
          <w:tab w:val="left" w:pos="1430"/>
        </w:tabs>
        <w:ind w:firstLine="720"/>
        <w:jc w:val="both"/>
      </w:pPr>
      <w:r>
        <w:t>За неисполнение или ненадлежащее исполнение обязательств по настоящему Соглашению Стороны несут ответственность, предусмотренную настоящим Соглашением и законодательством КР.</w:t>
      </w:r>
    </w:p>
    <w:p w14:paraId="67D822EB" w14:textId="5C6BE393" w:rsidR="00203460" w:rsidRDefault="00843557" w:rsidP="00843557">
      <w:pPr>
        <w:pStyle w:val="11"/>
        <w:numPr>
          <w:ilvl w:val="1"/>
          <w:numId w:val="49"/>
        </w:numPr>
        <w:tabs>
          <w:tab w:val="left" w:pos="1430"/>
        </w:tabs>
        <w:ind w:firstLine="720"/>
        <w:jc w:val="both"/>
      </w:pPr>
      <w:r>
        <w:t xml:space="preserve">При реализации проекта ГЧП и обнаружении одной из Сторон несоответствия Техническим и Финансовым требованиям, установленных в приложениях 1 и 2, а также иным требованиям, установленным настоящим Соглашением и законодательством КР, Сторона, обнаружившая данное несоответствие, немедленно предупреждает об этом другую Сторону, и на основании решения Государственного партнера до момента внесения необходимых изменений в соответствующие документы, связанные с проектом ГЧП и устранения допущенных несоответствий, </w:t>
      </w:r>
      <w:r w:rsidR="00055B06">
        <w:t>Частный партнер</w:t>
      </w:r>
      <w:r w:rsidR="009B6973">
        <w:t xml:space="preserve"> </w:t>
      </w:r>
      <w:r>
        <w:t>приостанавливает работу по строительству, созданию, реконструкции, модернизации объекта ГЧП.</w:t>
      </w:r>
    </w:p>
    <w:p w14:paraId="69C07E9D" w14:textId="32065698" w:rsidR="00203460" w:rsidRDefault="00055B06" w:rsidP="00843557">
      <w:pPr>
        <w:pStyle w:val="11"/>
        <w:numPr>
          <w:ilvl w:val="1"/>
          <w:numId w:val="49"/>
        </w:numPr>
        <w:tabs>
          <w:tab w:val="left" w:pos="1430"/>
        </w:tabs>
        <w:ind w:firstLine="720"/>
        <w:jc w:val="both"/>
      </w:pPr>
      <w:r>
        <w:t>Частный партнер</w:t>
      </w:r>
      <w:r w:rsidR="009B6973">
        <w:t xml:space="preserve"> </w:t>
      </w:r>
      <w:r w:rsidR="00843557">
        <w:t>несет ответственность перед Государственным партнером за допущенное при строительстве и обслуживании объекта ГЧП нарушение требований, установленных настоящим Соглашением, требований технических регламентов, иных обязательных требований к качеству объекта ГЧП.</w:t>
      </w:r>
    </w:p>
    <w:p w14:paraId="18C646CC" w14:textId="2F931C61" w:rsidR="00203460" w:rsidRDefault="00843557" w:rsidP="00843557">
      <w:pPr>
        <w:pStyle w:val="11"/>
        <w:numPr>
          <w:ilvl w:val="1"/>
          <w:numId w:val="49"/>
        </w:numPr>
        <w:tabs>
          <w:tab w:val="left" w:pos="1430"/>
        </w:tabs>
        <w:ind w:firstLine="720"/>
        <w:jc w:val="both"/>
      </w:pPr>
      <w:r>
        <w:t xml:space="preserve">В случае нарушения требований, указанных </w:t>
      </w:r>
      <w:r w:rsidR="00232B77">
        <w:t>в настоящем Соглашении,</w:t>
      </w:r>
      <w:r>
        <w:t xml:space="preserve"> Государственный партнер в течение 7 календарных дней с даты обнаружения нарушения направляет Проектной компании в письменной форме требование безвозмездно устранить обнаруженное нарушение, а также возместить причиненные Государственному партнеру убытки, вызванные нарушением Проектной компании. При этом срок для устранения нарушения составляет 30 календарных дней.</w:t>
      </w:r>
    </w:p>
    <w:p w14:paraId="0996B9F5" w14:textId="3834D70B" w:rsidR="00203460" w:rsidRDefault="00843557" w:rsidP="00843557">
      <w:pPr>
        <w:pStyle w:val="11"/>
        <w:numPr>
          <w:ilvl w:val="1"/>
          <w:numId w:val="49"/>
        </w:numPr>
        <w:tabs>
          <w:tab w:val="left" w:pos="1430"/>
        </w:tabs>
        <w:ind w:firstLine="720"/>
        <w:jc w:val="both"/>
      </w:pPr>
      <w:r>
        <w:t xml:space="preserve">При обнаружении в объекте ГЧП дефектов, вызванных некачественным строительством объекта ГЧП Проектной компанией, </w:t>
      </w:r>
      <w:r w:rsidR="00055B06">
        <w:t>Частный партнер</w:t>
      </w:r>
      <w:r w:rsidR="009B6973">
        <w:t xml:space="preserve"> </w:t>
      </w:r>
      <w:r>
        <w:t>устраняет такие дефекты за свой счет со дня получения от Государственного партнера уведомления об обнаруженных дефектах либо в иной письменно согласованный Сторонами срок.</w:t>
      </w:r>
    </w:p>
    <w:p w14:paraId="7668A82B" w14:textId="77777777" w:rsidR="00203460" w:rsidRDefault="00843557" w:rsidP="00843557">
      <w:pPr>
        <w:pStyle w:val="11"/>
        <w:numPr>
          <w:ilvl w:val="1"/>
          <w:numId w:val="49"/>
        </w:numPr>
        <w:tabs>
          <w:tab w:val="left" w:pos="1430"/>
        </w:tabs>
        <w:ind w:firstLine="720"/>
        <w:jc w:val="both"/>
      </w:pPr>
      <w:r>
        <w:t>Возмещение убытков Сторон, возникших в результате неисполнения или ненадлежащего исполнения другой Стороной обязательств по настоящему Соглашению, производится в следующем порядке:</w:t>
      </w:r>
    </w:p>
    <w:p w14:paraId="2808745B" w14:textId="77777777" w:rsidR="00203460" w:rsidRDefault="00843557" w:rsidP="00843557">
      <w:pPr>
        <w:pStyle w:val="11"/>
        <w:numPr>
          <w:ilvl w:val="1"/>
          <w:numId w:val="49"/>
        </w:numPr>
        <w:tabs>
          <w:tab w:val="left" w:pos="1430"/>
        </w:tabs>
        <w:ind w:firstLine="720"/>
        <w:jc w:val="both"/>
      </w:pPr>
      <w:r>
        <w:t>Сторона вправе не приступать к исполнению своих обязанностей по настоящему Соглашению или приостановить их исполнение с незамедлительным уведомлением другой Стороны, в случае, когда нарушение другой Стороной своих обязанностей по настоящему Соглашению препятствует исполнению обязанностей, предусмотренных настоящим Соглашением.</w:t>
      </w:r>
    </w:p>
    <w:p w14:paraId="67648EEA" w14:textId="77777777" w:rsidR="00203460" w:rsidRDefault="00843557" w:rsidP="00843557">
      <w:pPr>
        <w:pStyle w:val="11"/>
        <w:numPr>
          <w:ilvl w:val="1"/>
          <w:numId w:val="49"/>
        </w:numPr>
        <w:tabs>
          <w:tab w:val="left" w:pos="1478"/>
        </w:tabs>
        <w:ind w:firstLine="840"/>
        <w:jc w:val="both"/>
      </w:pPr>
      <w:r>
        <w:t>Стороны несут ответственность за причиненные убытки, если не докажут, кроме случаев если эти убытки произошли вследствие непреодолимой силы, особого обстоятельства либо действий.</w:t>
      </w:r>
    </w:p>
    <w:p w14:paraId="17CB8844" w14:textId="77777777" w:rsidR="00203460" w:rsidRDefault="00843557" w:rsidP="00843557">
      <w:pPr>
        <w:pStyle w:val="11"/>
        <w:numPr>
          <w:ilvl w:val="1"/>
          <w:numId w:val="49"/>
        </w:numPr>
        <w:tabs>
          <w:tab w:val="left" w:pos="1478"/>
        </w:tabs>
        <w:ind w:firstLine="840"/>
        <w:jc w:val="both"/>
      </w:pPr>
      <w:bookmarkStart w:id="38" w:name="bookmark57"/>
      <w:r>
        <w:t>Долги по обязательствам, возникшим в связи с управлением объектом ГЧП, погашаются за счет имущества Проектной компании.</w:t>
      </w:r>
      <w:bookmarkEnd w:id="38"/>
    </w:p>
    <w:p w14:paraId="763769B3" w14:textId="77777777" w:rsidR="00203460" w:rsidRDefault="00843557">
      <w:pPr>
        <w:pStyle w:val="13"/>
        <w:keepNext/>
        <w:keepLines/>
        <w:spacing w:after="100"/>
      </w:pPr>
      <w:bookmarkStart w:id="39" w:name="bookmark58"/>
      <w:r>
        <w:lastRenderedPageBreak/>
        <w:t>РАЗДЕЛ 21. ПОРЯДОК РАЗРЕШЕНИЯ СПОРОВ</w:t>
      </w:r>
      <w:bookmarkEnd w:id="39"/>
    </w:p>
    <w:p w14:paraId="46DEDF6E" w14:textId="77777777" w:rsidR="00203460" w:rsidRDefault="00843557" w:rsidP="00843557">
      <w:pPr>
        <w:pStyle w:val="11"/>
        <w:numPr>
          <w:ilvl w:val="1"/>
          <w:numId w:val="50"/>
        </w:numPr>
        <w:tabs>
          <w:tab w:val="left" w:pos="1478"/>
        </w:tabs>
        <w:ind w:firstLine="840"/>
      </w:pPr>
      <w:r>
        <w:t>Применимое законодательство</w:t>
      </w:r>
    </w:p>
    <w:p w14:paraId="6F2E4BE9" w14:textId="77777777" w:rsidR="00203460" w:rsidRDefault="00843557">
      <w:pPr>
        <w:pStyle w:val="11"/>
        <w:ind w:firstLine="840"/>
        <w:jc w:val="both"/>
      </w:pPr>
      <w:r>
        <w:t>Соглашение ГЧП и другие недоговорные обязательства, вытекающие из него или связанные с ним, а также с реализацией проекта ГЧП, регулируются и толкуются в соответствии с законодательством КР.</w:t>
      </w:r>
    </w:p>
    <w:p w14:paraId="5E231863" w14:textId="77777777" w:rsidR="00203460" w:rsidRDefault="00843557" w:rsidP="00843557">
      <w:pPr>
        <w:pStyle w:val="11"/>
        <w:numPr>
          <w:ilvl w:val="1"/>
          <w:numId w:val="50"/>
        </w:numPr>
        <w:tabs>
          <w:tab w:val="left" w:pos="1478"/>
        </w:tabs>
        <w:ind w:firstLine="840"/>
        <w:jc w:val="both"/>
      </w:pPr>
      <w:r>
        <w:t>Разрешение споров</w:t>
      </w:r>
    </w:p>
    <w:p w14:paraId="036B79CA" w14:textId="77777777" w:rsidR="00203460" w:rsidRDefault="00843557" w:rsidP="00843557">
      <w:pPr>
        <w:pStyle w:val="11"/>
        <w:numPr>
          <w:ilvl w:val="2"/>
          <w:numId w:val="50"/>
        </w:numPr>
        <w:tabs>
          <w:tab w:val="left" w:pos="1537"/>
        </w:tabs>
        <w:ind w:firstLine="840"/>
        <w:jc w:val="both"/>
      </w:pPr>
      <w:r>
        <w:t>Если какой-либо спор возникает из или в связи с Соглашением о ГЧП, включая любой спор, касающийся любых недоговорных обязательств, возникающих из или в связи с ним, а также с реализацией проекта ГЧП («Спор»), должен быть разрешен в соответствии с настоящим разделом.</w:t>
      </w:r>
    </w:p>
    <w:p w14:paraId="4D2BFC78" w14:textId="77777777" w:rsidR="00203460" w:rsidRDefault="00843557" w:rsidP="00843557">
      <w:pPr>
        <w:pStyle w:val="11"/>
        <w:numPr>
          <w:ilvl w:val="2"/>
          <w:numId w:val="50"/>
        </w:numPr>
        <w:tabs>
          <w:tab w:val="left" w:pos="1537"/>
        </w:tabs>
        <w:ind w:firstLine="840"/>
        <w:jc w:val="both"/>
      </w:pPr>
      <w:r>
        <w:t>Любая из Сторон может путем письменного уведомления другой Стороны по адресу для отправки уведомлений в соответствии с Соглашением о ГЧП и способами, предусмотренными Соглашением о ГЧП, уведомить о возникновении Спора («Уведомление»). Уведомление должно содержать краткую информацию о характере Спора.</w:t>
      </w:r>
    </w:p>
    <w:p w14:paraId="2B816960" w14:textId="77777777" w:rsidR="00203460" w:rsidRDefault="00843557" w:rsidP="00843557">
      <w:pPr>
        <w:pStyle w:val="11"/>
        <w:numPr>
          <w:ilvl w:val="2"/>
          <w:numId w:val="50"/>
        </w:numPr>
        <w:tabs>
          <w:tab w:val="left" w:pos="1537"/>
        </w:tabs>
        <w:ind w:firstLine="840"/>
        <w:jc w:val="both"/>
      </w:pPr>
      <w:r>
        <w:t>Исполнение Соглашения о ГЧП должно продолжаться в течение любого варианта судебного разбирательства или любого другого механизма разрешения споров</w:t>
      </w:r>
      <w:r>
        <w:rPr>
          <w:vertAlign w:val="superscript"/>
        </w:rPr>
        <w:footnoteReference w:id="3"/>
      </w:r>
      <w:r>
        <w:t>.</w:t>
      </w:r>
    </w:p>
    <w:p w14:paraId="1EB4634A" w14:textId="77777777" w:rsidR="00203460" w:rsidRDefault="00843557" w:rsidP="00843557">
      <w:pPr>
        <w:pStyle w:val="11"/>
        <w:numPr>
          <w:ilvl w:val="1"/>
          <w:numId w:val="50"/>
        </w:numPr>
        <w:tabs>
          <w:tab w:val="left" w:pos="1478"/>
        </w:tabs>
        <w:ind w:firstLine="840"/>
      </w:pPr>
      <w:r>
        <w:t>Переговоры</w:t>
      </w:r>
    </w:p>
    <w:p w14:paraId="0951D871" w14:textId="77777777" w:rsidR="00203460" w:rsidRDefault="00843557" w:rsidP="00843557">
      <w:pPr>
        <w:pStyle w:val="11"/>
        <w:numPr>
          <w:ilvl w:val="2"/>
          <w:numId w:val="50"/>
        </w:numPr>
        <w:tabs>
          <w:tab w:val="left" w:pos="1533"/>
        </w:tabs>
        <w:spacing w:after="0"/>
        <w:ind w:firstLine="840"/>
        <w:jc w:val="both"/>
      </w:pPr>
      <w:r>
        <w:t>Стороны пытаются разрешить любой спор, возникающий между Сторонами соглашения ГЧП в связи с заключением, исполнением и прекращением Соглашения о ГЧП путем переговоров. Каждая Сторона будет представлена в любых переговорах (исполнительным органом/лицом, уполномоченным разрешать спор). Такие переговоры должны состояться в течение 15 (пятнадцати) рабочих дней с момента доставки Уведомления. Любые переговоры должны быть конфиденциальными и должны проводиться без ущерба для прав Сторон в любых будущих разбирательствах.</w:t>
      </w:r>
    </w:p>
    <w:p w14:paraId="23E91043" w14:textId="77777777" w:rsidR="00203460" w:rsidRDefault="00843557" w:rsidP="00843557">
      <w:pPr>
        <w:pStyle w:val="11"/>
        <w:numPr>
          <w:ilvl w:val="2"/>
          <w:numId w:val="50"/>
        </w:numPr>
        <w:tabs>
          <w:tab w:val="left" w:pos="1533"/>
        </w:tabs>
        <w:spacing w:after="0"/>
        <w:ind w:firstLine="840"/>
        <w:jc w:val="both"/>
      </w:pPr>
      <w:r>
        <w:t>Ничто в подпункте 21.3.1. настоящего Соглашения не будет ущемлять право Стороны добиваться судебного разбирательства или иных разрешенных способов защиты в отношении Спора.</w:t>
      </w:r>
    </w:p>
    <w:p w14:paraId="3F21B06F" w14:textId="77777777" w:rsidR="00203460" w:rsidRDefault="00843557" w:rsidP="00843557">
      <w:pPr>
        <w:pStyle w:val="11"/>
        <w:numPr>
          <w:ilvl w:val="1"/>
          <w:numId w:val="50"/>
        </w:numPr>
        <w:tabs>
          <w:tab w:val="left" w:pos="1478"/>
        </w:tabs>
        <w:spacing w:after="0"/>
        <w:ind w:firstLine="840"/>
        <w:jc w:val="both"/>
      </w:pPr>
      <w:r>
        <w:t>Суд</w:t>
      </w:r>
    </w:p>
    <w:p w14:paraId="0A7A60DA" w14:textId="77777777" w:rsidR="00203460" w:rsidRDefault="00843557" w:rsidP="00843557">
      <w:pPr>
        <w:pStyle w:val="11"/>
        <w:numPr>
          <w:ilvl w:val="2"/>
          <w:numId w:val="50"/>
        </w:numPr>
        <w:tabs>
          <w:tab w:val="left" w:pos="1533"/>
        </w:tabs>
        <w:ind w:firstLine="840"/>
        <w:jc w:val="both"/>
      </w:pPr>
      <w:r>
        <w:t>В случае невозможности урегулирования сторонами спора путем переговоров, спор подлежит рассмотрению в третейском суде КР.</w:t>
      </w:r>
      <w:r>
        <w:br w:type="page"/>
      </w:r>
    </w:p>
    <w:p w14:paraId="13E24C76" w14:textId="77777777" w:rsidR="00203460" w:rsidRDefault="00843557">
      <w:pPr>
        <w:pStyle w:val="11"/>
        <w:ind w:firstLine="0"/>
        <w:jc w:val="center"/>
      </w:pPr>
      <w:bookmarkStart w:id="40" w:name="bookmark60"/>
      <w:r>
        <w:rPr>
          <w:b/>
          <w:bCs/>
          <w:color w:val="2F5496"/>
        </w:rPr>
        <w:lastRenderedPageBreak/>
        <w:t>РАЗДЕЛ 22. ЮРИДИЧЕСКИЕ АДРЕСА И БАНКОВСКИЕ РЕКВИЗИТЫ</w:t>
      </w:r>
      <w:r>
        <w:rPr>
          <w:b/>
          <w:bCs/>
          <w:color w:val="2F5496"/>
        </w:rPr>
        <w:br/>
        <w:t>СТОРОН</w:t>
      </w:r>
      <w:bookmarkEnd w:id="40"/>
    </w:p>
    <w:tbl>
      <w:tblPr>
        <w:tblOverlap w:val="never"/>
        <w:tblW w:w="10060" w:type="dxa"/>
        <w:jc w:val="center"/>
        <w:tblLayout w:type="fixed"/>
        <w:tblCellMar>
          <w:left w:w="10" w:type="dxa"/>
          <w:right w:w="10" w:type="dxa"/>
        </w:tblCellMar>
        <w:tblLook w:val="04A0" w:firstRow="1" w:lastRow="0" w:firstColumn="1" w:lastColumn="0" w:noHBand="0" w:noVBand="1"/>
      </w:tblPr>
      <w:tblGrid>
        <w:gridCol w:w="2400"/>
        <w:gridCol w:w="2126"/>
        <w:gridCol w:w="1982"/>
        <w:gridCol w:w="1704"/>
        <w:gridCol w:w="1848"/>
      </w:tblGrid>
      <w:tr w:rsidR="00203460" w14:paraId="725E58E2" w14:textId="77777777" w:rsidTr="000C3D01">
        <w:trPr>
          <w:trHeight w:hRule="exact" w:val="840"/>
          <w:jc w:val="center"/>
        </w:trPr>
        <w:tc>
          <w:tcPr>
            <w:tcW w:w="2400" w:type="dxa"/>
            <w:tcBorders>
              <w:top w:val="single" w:sz="4" w:space="0" w:color="auto"/>
              <w:left w:val="single" w:sz="4" w:space="0" w:color="auto"/>
            </w:tcBorders>
            <w:shd w:val="clear" w:color="auto" w:fill="auto"/>
            <w:vAlign w:val="bottom"/>
          </w:tcPr>
          <w:p w14:paraId="6B9C065C" w14:textId="39B47587" w:rsidR="00203460" w:rsidRDefault="00203460">
            <w:pPr>
              <w:pStyle w:val="a9"/>
              <w:spacing w:after="0"/>
              <w:ind w:firstLine="0"/>
              <w:jc w:val="center"/>
              <w:rPr>
                <w:sz w:val="24"/>
                <w:szCs w:val="24"/>
              </w:rPr>
            </w:pPr>
          </w:p>
        </w:tc>
        <w:tc>
          <w:tcPr>
            <w:tcW w:w="5812" w:type="dxa"/>
            <w:gridSpan w:val="3"/>
            <w:tcBorders>
              <w:top w:val="single" w:sz="4" w:space="0" w:color="auto"/>
              <w:left w:val="single" w:sz="4" w:space="0" w:color="auto"/>
            </w:tcBorders>
            <w:shd w:val="clear" w:color="auto" w:fill="auto"/>
          </w:tcPr>
          <w:p w14:paraId="5BACD9CD" w14:textId="77777777" w:rsidR="00203460" w:rsidRDefault="00843557">
            <w:pPr>
              <w:pStyle w:val="a9"/>
              <w:spacing w:after="0"/>
              <w:ind w:firstLine="0"/>
              <w:jc w:val="center"/>
              <w:rPr>
                <w:sz w:val="24"/>
                <w:szCs w:val="24"/>
              </w:rPr>
            </w:pPr>
            <w:r>
              <w:rPr>
                <w:b/>
                <w:bCs/>
                <w:sz w:val="24"/>
                <w:szCs w:val="24"/>
              </w:rPr>
              <w:t>ГОСУДАРСТВЕННЫЙ ПАРТНЕР</w:t>
            </w:r>
          </w:p>
        </w:tc>
        <w:tc>
          <w:tcPr>
            <w:tcW w:w="1848" w:type="dxa"/>
            <w:tcBorders>
              <w:top w:val="single" w:sz="4" w:space="0" w:color="auto"/>
              <w:left w:val="single" w:sz="4" w:space="0" w:color="auto"/>
              <w:right w:val="single" w:sz="4" w:space="0" w:color="auto"/>
            </w:tcBorders>
            <w:shd w:val="clear" w:color="auto" w:fill="auto"/>
          </w:tcPr>
          <w:p w14:paraId="112C7A59" w14:textId="77777777" w:rsidR="00203460" w:rsidRDefault="00843557">
            <w:pPr>
              <w:pStyle w:val="a9"/>
              <w:spacing w:after="0"/>
              <w:ind w:firstLine="0"/>
              <w:jc w:val="center"/>
              <w:rPr>
                <w:sz w:val="24"/>
                <w:szCs w:val="24"/>
              </w:rPr>
            </w:pPr>
            <w:r>
              <w:rPr>
                <w:b/>
                <w:bCs/>
                <w:sz w:val="24"/>
                <w:szCs w:val="24"/>
              </w:rPr>
              <w:t>ЧАСТНЫЙ ПАРТНЕР</w:t>
            </w:r>
          </w:p>
        </w:tc>
      </w:tr>
      <w:tr w:rsidR="00203460" w14:paraId="39C0C798" w14:textId="77777777" w:rsidTr="000C3D01">
        <w:trPr>
          <w:trHeight w:hRule="exact" w:val="1944"/>
          <w:jc w:val="center"/>
        </w:trPr>
        <w:tc>
          <w:tcPr>
            <w:tcW w:w="2400" w:type="dxa"/>
            <w:tcBorders>
              <w:top w:val="single" w:sz="4" w:space="0" w:color="auto"/>
              <w:left w:val="single" w:sz="4" w:space="0" w:color="auto"/>
            </w:tcBorders>
            <w:shd w:val="clear" w:color="auto" w:fill="auto"/>
          </w:tcPr>
          <w:p w14:paraId="28BE669C" w14:textId="5B0D9009" w:rsidR="00203460" w:rsidRDefault="00203460">
            <w:pPr>
              <w:pStyle w:val="a9"/>
              <w:spacing w:after="0"/>
              <w:ind w:left="140" w:firstLine="0"/>
              <w:rPr>
                <w:sz w:val="24"/>
                <w:szCs w:val="24"/>
              </w:rPr>
            </w:pPr>
          </w:p>
        </w:tc>
        <w:tc>
          <w:tcPr>
            <w:tcW w:w="2126" w:type="dxa"/>
            <w:tcBorders>
              <w:top w:val="single" w:sz="4" w:space="0" w:color="auto"/>
              <w:left w:val="single" w:sz="4" w:space="0" w:color="auto"/>
            </w:tcBorders>
            <w:shd w:val="clear" w:color="auto" w:fill="auto"/>
          </w:tcPr>
          <w:p w14:paraId="2B732632" w14:textId="77777777" w:rsidR="00203460" w:rsidRDefault="00843557">
            <w:pPr>
              <w:pStyle w:val="a9"/>
              <w:spacing w:after="0"/>
              <w:ind w:firstLine="0"/>
              <w:jc w:val="center"/>
              <w:rPr>
                <w:sz w:val="24"/>
                <w:szCs w:val="24"/>
              </w:rPr>
            </w:pPr>
            <w:r>
              <w:rPr>
                <w:sz w:val="24"/>
                <w:szCs w:val="24"/>
              </w:rPr>
              <w:t>Министерство транспорта и коммуникаций Кыргызской Республики</w:t>
            </w:r>
          </w:p>
        </w:tc>
        <w:tc>
          <w:tcPr>
            <w:tcW w:w="1982" w:type="dxa"/>
            <w:tcBorders>
              <w:top w:val="single" w:sz="4" w:space="0" w:color="auto"/>
              <w:left w:val="single" w:sz="4" w:space="0" w:color="auto"/>
            </w:tcBorders>
            <w:shd w:val="clear" w:color="auto" w:fill="auto"/>
            <w:vAlign w:val="bottom"/>
          </w:tcPr>
          <w:p w14:paraId="7B8D167D" w14:textId="77777777" w:rsidR="00203460" w:rsidRDefault="00843557">
            <w:pPr>
              <w:pStyle w:val="a9"/>
              <w:spacing w:after="0"/>
              <w:ind w:firstLine="0"/>
              <w:jc w:val="center"/>
              <w:rPr>
                <w:sz w:val="24"/>
                <w:szCs w:val="24"/>
              </w:rPr>
            </w:pPr>
            <w:r>
              <w:rPr>
                <w:sz w:val="24"/>
                <w:szCs w:val="24"/>
              </w:rPr>
              <w:t>Полномочный представитель Президента Кыргызской Республики в Чуйской области</w:t>
            </w:r>
          </w:p>
        </w:tc>
        <w:tc>
          <w:tcPr>
            <w:tcW w:w="1704" w:type="dxa"/>
            <w:tcBorders>
              <w:top w:val="single" w:sz="4" w:space="0" w:color="auto"/>
              <w:left w:val="single" w:sz="4" w:space="0" w:color="auto"/>
            </w:tcBorders>
            <w:shd w:val="clear" w:color="auto" w:fill="auto"/>
          </w:tcPr>
          <w:p w14:paraId="6EA4C0CE" w14:textId="77777777" w:rsidR="00203460" w:rsidRDefault="00843557">
            <w:pPr>
              <w:pStyle w:val="a9"/>
              <w:spacing w:after="0"/>
              <w:ind w:firstLine="0"/>
              <w:jc w:val="center"/>
              <w:rPr>
                <w:sz w:val="24"/>
                <w:szCs w:val="24"/>
              </w:rPr>
            </w:pPr>
            <w:r>
              <w:rPr>
                <w:sz w:val="24"/>
                <w:szCs w:val="24"/>
              </w:rPr>
              <w:t>Мэрия города Бишкек</w:t>
            </w:r>
          </w:p>
        </w:tc>
        <w:tc>
          <w:tcPr>
            <w:tcW w:w="1848" w:type="dxa"/>
            <w:tcBorders>
              <w:top w:val="single" w:sz="4" w:space="0" w:color="auto"/>
              <w:left w:val="single" w:sz="4" w:space="0" w:color="auto"/>
              <w:right w:val="single" w:sz="4" w:space="0" w:color="auto"/>
            </w:tcBorders>
            <w:shd w:val="clear" w:color="auto" w:fill="auto"/>
          </w:tcPr>
          <w:p w14:paraId="4185815E" w14:textId="7F50D1D8" w:rsidR="00203460" w:rsidRDefault="00843557">
            <w:pPr>
              <w:pStyle w:val="a9"/>
              <w:spacing w:after="0"/>
              <w:ind w:firstLine="140"/>
              <w:rPr>
                <w:sz w:val="24"/>
                <w:szCs w:val="24"/>
              </w:rPr>
            </w:pPr>
            <w:r>
              <w:rPr>
                <w:b/>
                <w:bCs/>
                <w:sz w:val="24"/>
                <w:szCs w:val="24"/>
              </w:rPr>
              <w:t xml:space="preserve">Ведущий партнер </w:t>
            </w:r>
            <w:proofErr w:type="spellStart"/>
            <w:r>
              <w:rPr>
                <w:b/>
                <w:bCs/>
                <w:sz w:val="24"/>
                <w:szCs w:val="24"/>
              </w:rPr>
              <w:t>ОсОО</w:t>
            </w:r>
            <w:proofErr w:type="spellEnd"/>
            <w:r>
              <w:rPr>
                <w:b/>
                <w:bCs/>
                <w:sz w:val="24"/>
                <w:szCs w:val="24"/>
              </w:rPr>
              <w:t xml:space="preserve"> «»</w:t>
            </w:r>
          </w:p>
        </w:tc>
      </w:tr>
      <w:tr w:rsidR="00203460" w14:paraId="0440FCB0" w14:textId="77777777" w:rsidTr="00E070FD">
        <w:trPr>
          <w:trHeight w:hRule="exact" w:val="7724"/>
          <w:jc w:val="center"/>
        </w:trPr>
        <w:tc>
          <w:tcPr>
            <w:tcW w:w="2400" w:type="dxa"/>
            <w:tcBorders>
              <w:top w:val="single" w:sz="4" w:space="0" w:color="auto"/>
              <w:left w:val="single" w:sz="4" w:space="0" w:color="auto"/>
              <w:bottom w:val="single" w:sz="4" w:space="0" w:color="auto"/>
            </w:tcBorders>
            <w:shd w:val="clear" w:color="auto" w:fill="auto"/>
          </w:tcPr>
          <w:p w14:paraId="5218E1AE" w14:textId="325B9ADD" w:rsidR="00203460" w:rsidRDefault="00203460">
            <w:pPr>
              <w:pStyle w:val="a9"/>
              <w:spacing w:after="0"/>
              <w:ind w:firstLine="140"/>
              <w:rPr>
                <w:sz w:val="24"/>
                <w:szCs w:val="24"/>
              </w:rPr>
            </w:pPr>
          </w:p>
        </w:tc>
        <w:tc>
          <w:tcPr>
            <w:tcW w:w="2126" w:type="dxa"/>
            <w:tcBorders>
              <w:top w:val="single" w:sz="4" w:space="0" w:color="auto"/>
              <w:left w:val="single" w:sz="4" w:space="0" w:color="auto"/>
              <w:bottom w:val="single" w:sz="4" w:space="0" w:color="auto"/>
            </w:tcBorders>
            <w:shd w:val="clear" w:color="auto" w:fill="auto"/>
          </w:tcPr>
          <w:p w14:paraId="1F96B60A" w14:textId="77777777" w:rsidR="00203460" w:rsidRDefault="00843557">
            <w:pPr>
              <w:pStyle w:val="a9"/>
              <w:spacing w:after="0"/>
              <w:ind w:left="140" w:firstLine="0"/>
              <w:rPr>
                <w:sz w:val="24"/>
                <w:szCs w:val="24"/>
              </w:rPr>
            </w:pPr>
            <w:r>
              <w:rPr>
                <w:sz w:val="24"/>
                <w:szCs w:val="24"/>
              </w:rPr>
              <w:t xml:space="preserve">Юр. адрес: </w:t>
            </w:r>
            <w:proofErr w:type="spellStart"/>
            <w:r>
              <w:rPr>
                <w:sz w:val="24"/>
                <w:szCs w:val="24"/>
              </w:rPr>
              <w:t>г.Бишкек</w:t>
            </w:r>
            <w:proofErr w:type="spellEnd"/>
            <w:r>
              <w:rPr>
                <w:sz w:val="24"/>
                <w:szCs w:val="24"/>
              </w:rPr>
              <w:t xml:space="preserve">, ул. </w:t>
            </w:r>
            <w:proofErr w:type="spellStart"/>
            <w:r>
              <w:rPr>
                <w:sz w:val="24"/>
                <w:szCs w:val="24"/>
              </w:rPr>
              <w:t>Исанова</w:t>
            </w:r>
            <w:proofErr w:type="spellEnd"/>
            <w:r>
              <w:rPr>
                <w:sz w:val="24"/>
                <w:szCs w:val="24"/>
              </w:rPr>
              <w:t xml:space="preserve"> 42 Почтовый индекс: 720017 ИНН: 02606199510088 ОКПО 00036512 Банк: Центральное Казначейство МФ КР</w:t>
            </w:r>
          </w:p>
          <w:p w14:paraId="73D271B3" w14:textId="77777777" w:rsidR="00203460" w:rsidRDefault="00843557">
            <w:pPr>
              <w:pStyle w:val="a9"/>
              <w:spacing w:after="0"/>
              <w:ind w:left="140" w:firstLine="0"/>
              <w:rPr>
                <w:sz w:val="24"/>
                <w:szCs w:val="24"/>
              </w:rPr>
            </w:pPr>
            <w:r>
              <w:rPr>
                <w:sz w:val="24"/>
                <w:szCs w:val="24"/>
                <w:lang w:val="en-US" w:eastAsia="en-US" w:bidi="en-US"/>
              </w:rPr>
              <w:t>P</w:t>
            </w:r>
            <w:r w:rsidRPr="004126F8">
              <w:rPr>
                <w:sz w:val="24"/>
                <w:szCs w:val="24"/>
                <w:lang w:eastAsia="en-US" w:bidi="en-US"/>
              </w:rPr>
              <w:t>/</w:t>
            </w:r>
            <w:r>
              <w:rPr>
                <w:sz w:val="24"/>
                <w:szCs w:val="24"/>
                <w:lang w:val="en-US" w:eastAsia="en-US" w:bidi="en-US"/>
              </w:rPr>
              <w:t>c</w:t>
            </w:r>
            <w:r w:rsidRPr="004126F8">
              <w:rPr>
                <w:sz w:val="24"/>
                <w:szCs w:val="24"/>
                <w:lang w:eastAsia="en-US" w:bidi="en-US"/>
              </w:rPr>
              <w:t xml:space="preserve">: </w:t>
            </w:r>
            <w:r>
              <w:rPr>
                <w:sz w:val="24"/>
                <w:szCs w:val="24"/>
              </w:rPr>
              <w:t>440201110100754 4</w:t>
            </w:r>
          </w:p>
          <w:p w14:paraId="6B60D896" w14:textId="77777777" w:rsidR="00203460" w:rsidRDefault="00843557">
            <w:pPr>
              <w:pStyle w:val="a9"/>
              <w:spacing w:after="0"/>
              <w:ind w:left="140" w:firstLine="0"/>
              <w:rPr>
                <w:sz w:val="24"/>
                <w:szCs w:val="24"/>
              </w:rPr>
            </w:pPr>
            <w:r>
              <w:rPr>
                <w:sz w:val="24"/>
                <w:szCs w:val="24"/>
              </w:rPr>
              <w:t>БИК: 440001 Р/</w:t>
            </w:r>
            <w:proofErr w:type="spellStart"/>
            <w:r>
              <w:rPr>
                <w:sz w:val="24"/>
                <w:szCs w:val="24"/>
              </w:rPr>
              <w:t>сч</w:t>
            </w:r>
            <w:proofErr w:type="spellEnd"/>
            <w:r>
              <w:rPr>
                <w:sz w:val="24"/>
                <w:szCs w:val="24"/>
              </w:rPr>
              <w:t xml:space="preserve">.: </w:t>
            </w:r>
            <w:r>
              <w:rPr>
                <w:sz w:val="24"/>
                <w:szCs w:val="24"/>
                <w:lang w:val="en-US" w:eastAsia="en-US" w:bidi="en-US"/>
              </w:rPr>
              <w:t>OAO</w:t>
            </w:r>
            <w:r w:rsidRPr="004126F8">
              <w:rPr>
                <w:sz w:val="24"/>
                <w:szCs w:val="24"/>
                <w:lang w:eastAsia="en-US" w:bidi="en-US"/>
              </w:rPr>
              <w:t xml:space="preserve"> </w:t>
            </w:r>
            <w:r>
              <w:rPr>
                <w:sz w:val="24"/>
                <w:szCs w:val="24"/>
              </w:rPr>
              <w:t>«</w:t>
            </w:r>
            <w:proofErr w:type="spellStart"/>
            <w:r>
              <w:rPr>
                <w:sz w:val="24"/>
                <w:szCs w:val="24"/>
              </w:rPr>
              <w:t>Айыл</w:t>
            </w:r>
            <w:proofErr w:type="spellEnd"/>
            <w:r>
              <w:rPr>
                <w:sz w:val="24"/>
                <w:szCs w:val="24"/>
              </w:rPr>
              <w:t xml:space="preserve"> Банк» №135010099849 3879 УГНС</w:t>
            </w:r>
          </w:p>
          <w:p w14:paraId="7D61D65E" w14:textId="77777777" w:rsidR="00203460" w:rsidRDefault="00843557">
            <w:pPr>
              <w:pStyle w:val="a9"/>
              <w:spacing w:after="0"/>
              <w:ind w:left="140" w:firstLine="0"/>
              <w:rPr>
                <w:sz w:val="24"/>
                <w:szCs w:val="24"/>
              </w:rPr>
            </w:pPr>
            <w:r>
              <w:rPr>
                <w:sz w:val="24"/>
                <w:szCs w:val="24"/>
              </w:rPr>
              <w:t xml:space="preserve">Первомайского района </w:t>
            </w:r>
            <w:proofErr w:type="spellStart"/>
            <w:r>
              <w:rPr>
                <w:sz w:val="24"/>
                <w:szCs w:val="24"/>
              </w:rPr>
              <w:t>г.Бишкек</w:t>
            </w:r>
            <w:proofErr w:type="spellEnd"/>
          </w:p>
        </w:tc>
        <w:tc>
          <w:tcPr>
            <w:tcW w:w="1982" w:type="dxa"/>
            <w:tcBorders>
              <w:top w:val="single" w:sz="4" w:space="0" w:color="auto"/>
              <w:left w:val="single" w:sz="4" w:space="0" w:color="auto"/>
              <w:bottom w:val="single" w:sz="4" w:space="0" w:color="auto"/>
            </w:tcBorders>
            <w:shd w:val="clear" w:color="auto" w:fill="auto"/>
          </w:tcPr>
          <w:p w14:paraId="2D69D94C" w14:textId="77777777" w:rsidR="00203460" w:rsidRDefault="00843557">
            <w:pPr>
              <w:pStyle w:val="a9"/>
              <w:spacing w:after="0"/>
              <w:ind w:firstLine="140"/>
              <w:rPr>
                <w:sz w:val="24"/>
                <w:szCs w:val="24"/>
              </w:rPr>
            </w:pPr>
            <w:r>
              <w:rPr>
                <w:sz w:val="24"/>
                <w:szCs w:val="24"/>
              </w:rPr>
              <w:t>Юр. адрес: 720006 г. Бишкек Проспект Ленина, 354</w:t>
            </w:r>
            <w:r>
              <w:rPr>
                <w:sz w:val="24"/>
                <w:szCs w:val="24"/>
                <w:lang w:val="en-US" w:eastAsia="en-US" w:bidi="en-US"/>
              </w:rPr>
              <w:t>A</w:t>
            </w:r>
            <w:r w:rsidRPr="004126F8">
              <w:rPr>
                <w:sz w:val="24"/>
                <w:szCs w:val="24"/>
                <w:lang w:eastAsia="en-US" w:bidi="en-US"/>
              </w:rPr>
              <w:t xml:space="preserve"> </w:t>
            </w:r>
            <w:r>
              <w:rPr>
                <w:sz w:val="24"/>
                <w:szCs w:val="24"/>
              </w:rPr>
              <w:t>Телефон: +996 (312) 60 95 47 Факс: +996(312) 60 95 06 л/с 44030111010031 49 Центральное казначейство Министерства финансов КР код ОКПО 20020424 БИК 440301 ИНН: 01005199310089</w:t>
            </w:r>
          </w:p>
        </w:tc>
        <w:tc>
          <w:tcPr>
            <w:tcW w:w="1704" w:type="dxa"/>
            <w:tcBorders>
              <w:top w:val="single" w:sz="4" w:space="0" w:color="auto"/>
              <w:left w:val="single" w:sz="4" w:space="0" w:color="auto"/>
              <w:bottom w:val="single" w:sz="4" w:space="0" w:color="auto"/>
            </w:tcBorders>
            <w:shd w:val="clear" w:color="auto" w:fill="auto"/>
          </w:tcPr>
          <w:p w14:paraId="50C209E8" w14:textId="77777777" w:rsidR="00203460" w:rsidRDefault="00843557">
            <w:pPr>
              <w:pStyle w:val="a9"/>
              <w:spacing w:after="0"/>
              <w:ind w:left="140" w:firstLine="0"/>
              <w:rPr>
                <w:sz w:val="24"/>
                <w:szCs w:val="24"/>
              </w:rPr>
            </w:pPr>
            <w:r>
              <w:rPr>
                <w:sz w:val="24"/>
                <w:szCs w:val="24"/>
              </w:rPr>
              <w:t xml:space="preserve">Юр. адрес: 720001, г. Бишкек, пр. Чуй, 166 тел.: 0312 61- 07-05, </w:t>
            </w:r>
            <w:r w:rsidRPr="004126F8">
              <w:rPr>
                <w:sz w:val="24"/>
                <w:szCs w:val="24"/>
                <w:lang w:eastAsia="en-US" w:bidi="en-US"/>
              </w:rPr>
              <w:t>97-91</w:t>
            </w:r>
            <w:r w:rsidRPr="004126F8">
              <w:rPr>
                <w:sz w:val="24"/>
                <w:szCs w:val="24"/>
                <w:lang w:eastAsia="en-US" w:bidi="en-US"/>
              </w:rPr>
              <w:softHyphen/>
              <w:t xml:space="preserve">95(1900) </w:t>
            </w:r>
            <w:proofErr w:type="spellStart"/>
            <w:proofErr w:type="gramStart"/>
            <w:r>
              <w:rPr>
                <w:sz w:val="24"/>
                <w:szCs w:val="24"/>
                <w:lang w:val="en-US" w:eastAsia="en-US" w:bidi="en-US"/>
              </w:rPr>
              <w:t>bishkek</w:t>
            </w:r>
            <w:proofErr w:type="spellEnd"/>
            <w:r w:rsidRPr="004126F8">
              <w:rPr>
                <w:sz w:val="24"/>
                <w:szCs w:val="24"/>
                <w:lang w:eastAsia="en-US" w:bidi="en-US"/>
              </w:rPr>
              <w:t>.</w:t>
            </w:r>
            <w:r>
              <w:rPr>
                <w:sz w:val="24"/>
                <w:szCs w:val="24"/>
                <w:lang w:val="en-US" w:eastAsia="en-US" w:bidi="en-US"/>
              </w:rPr>
              <w:t>gov</w:t>
            </w:r>
            <w:r w:rsidRPr="004126F8">
              <w:rPr>
                <w:sz w:val="24"/>
                <w:szCs w:val="24"/>
                <w:lang w:eastAsia="en-US" w:bidi="en-US"/>
              </w:rPr>
              <w:t>.</w:t>
            </w:r>
            <w:r>
              <w:rPr>
                <w:sz w:val="24"/>
                <w:szCs w:val="24"/>
                <w:lang w:val="en-US" w:eastAsia="en-US" w:bidi="en-US"/>
              </w:rPr>
              <w:t>k</w:t>
            </w:r>
            <w:proofErr w:type="gramEnd"/>
            <w:r w:rsidRPr="004126F8">
              <w:rPr>
                <w:sz w:val="24"/>
                <w:szCs w:val="24"/>
                <w:lang w:eastAsia="en-US" w:bidi="en-US"/>
              </w:rPr>
              <w:t xml:space="preserve"> </w:t>
            </w:r>
            <w:r>
              <w:rPr>
                <w:sz w:val="24"/>
                <w:szCs w:val="24"/>
                <w:lang w:val="en-US" w:eastAsia="en-US" w:bidi="en-US"/>
              </w:rPr>
              <w:t>g</w:t>
            </w:r>
            <w:r w:rsidRPr="004126F8">
              <w:rPr>
                <w:sz w:val="24"/>
                <w:szCs w:val="24"/>
                <w:lang w:eastAsia="en-US" w:bidi="en-US"/>
              </w:rPr>
              <w:t xml:space="preserve"> </w:t>
            </w:r>
            <w:r>
              <w:rPr>
                <w:sz w:val="24"/>
                <w:szCs w:val="24"/>
                <w:lang w:val="en-US" w:eastAsia="en-US" w:bidi="en-US"/>
              </w:rPr>
              <w:t>e</w:t>
            </w:r>
            <w:r w:rsidRPr="004126F8">
              <w:rPr>
                <w:sz w:val="24"/>
                <w:szCs w:val="24"/>
                <w:lang w:eastAsia="en-US" w:bidi="en-US"/>
              </w:rPr>
              <w:t>-</w:t>
            </w:r>
            <w:r>
              <w:rPr>
                <w:sz w:val="24"/>
                <w:szCs w:val="24"/>
                <w:lang w:val="en-US" w:eastAsia="en-US" w:bidi="en-US"/>
              </w:rPr>
              <w:t>mail</w:t>
            </w:r>
            <w:r w:rsidRPr="004126F8">
              <w:rPr>
                <w:sz w:val="24"/>
                <w:szCs w:val="24"/>
                <w:lang w:eastAsia="en-US" w:bidi="en-US"/>
              </w:rPr>
              <w:t xml:space="preserve">: </w:t>
            </w:r>
            <w:proofErr w:type="spellStart"/>
            <w:r>
              <w:rPr>
                <w:sz w:val="24"/>
                <w:szCs w:val="24"/>
                <w:lang w:val="en-US" w:eastAsia="en-US" w:bidi="en-US"/>
              </w:rPr>
              <w:t>bishkek</w:t>
            </w:r>
            <w:proofErr w:type="spellEnd"/>
            <w:r w:rsidRPr="004126F8">
              <w:rPr>
                <w:sz w:val="24"/>
                <w:szCs w:val="24"/>
                <w:lang w:eastAsia="en-US" w:bidi="en-US"/>
              </w:rPr>
              <w:t>@</w:t>
            </w:r>
            <w:proofErr w:type="spellStart"/>
            <w:r>
              <w:rPr>
                <w:sz w:val="24"/>
                <w:szCs w:val="24"/>
                <w:lang w:val="en-US" w:eastAsia="en-US" w:bidi="en-US"/>
              </w:rPr>
              <w:t>mer</w:t>
            </w:r>
            <w:proofErr w:type="spellEnd"/>
            <w:r w:rsidRPr="004126F8">
              <w:rPr>
                <w:sz w:val="24"/>
                <w:szCs w:val="24"/>
                <w:lang w:eastAsia="en-US" w:bidi="en-US"/>
              </w:rPr>
              <w:t xml:space="preserve"> </w:t>
            </w:r>
            <w:proofErr w:type="spellStart"/>
            <w:r>
              <w:rPr>
                <w:sz w:val="24"/>
                <w:szCs w:val="24"/>
                <w:lang w:val="en-US" w:eastAsia="en-US" w:bidi="en-US"/>
              </w:rPr>
              <w:t>ia</w:t>
            </w:r>
            <w:proofErr w:type="spellEnd"/>
            <w:r w:rsidRPr="004126F8">
              <w:rPr>
                <w:sz w:val="24"/>
                <w:szCs w:val="24"/>
                <w:lang w:eastAsia="en-US" w:bidi="en-US"/>
              </w:rPr>
              <w:t xml:space="preserve">. </w:t>
            </w:r>
            <w:r>
              <w:rPr>
                <w:sz w:val="24"/>
                <w:szCs w:val="24"/>
                <w:lang w:val="en-US" w:eastAsia="en-US" w:bidi="en-US"/>
              </w:rPr>
              <w:t>Kg</w:t>
            </w:r>
            <w:r w:rsidRPr="004126F8">
              <w:rPr>
                <w:sz w:val="24"/>
                <w:szCs w:val="24"/>
                <w:lang w:eastAsia="en-US" w:bidi="en-US"/>
              </w:rPr>
              <w:t xml:space="preserve"> </w:t>
            </w:r>
            <w:r>
              <w:rPr>
                <w:sz w:val="24"/>
                <w:szCs w:val="24"/>
              </w:rPr>
              <w:t xml:space="preserve">Расчетный счет: </w:t>
            </w:r>
            <w:r w:rsidRPr="004126F8">
              <w:rPr>
                <w:sz w:val="24"/>
                <w:szCs w:val="24"/>
                <w:lang w:eastAsia="en-US" w:bidi="en-US"/>
              </w:rPr>
              <w:t xml:space="preserve">44020612110 07 581 </w:t>
            </w:r>
            <w:r>
              <w:rPr>
                <w:sz w:val="24"/>
                <w:szCs w:val="24"/>
              </w:rPr>
              <w:t>Центральное казначейство Министерств а финансов КР</w:t>
            </w:r>
          </w:p>
          <w:p w14:paraId="3F02E631" w14:textId="77777777" w:rsidR="00203460" w:rsidRDefault="00843557">
            <w:pPr>
              <w:pStyle w:val="a9"/>
              <w:spacing w:after="0"/>
              <w:ind w:left="140" w:firstLine="0"/>
              <w:rPr>
                <w:sz w:val="24"/>
                <w:szCs w:val="24"/>
              </w:rPr>
            </w:pPr>
            <w:r>
              <w:rPr>
                <w:sz w:val="24"/>
                <w:szCs w:val="24"/>
              </w:rPr>
              <w:t>БИК 440001 ОКПО 00023188 002 УГНС по</w:t>
            </w:r>
          </w:p>
          <w:p w14:paraId="6D45C8A1" w14:textId="77777777" w:rsidR="00203460" w:rsidRDefault="00843557">
            <w:pPr>
              <w:pStyle w:val="a9"/>
              <w:spacing w:after="0"/>
              <w:ind w:left="140" w:firstLine="0"/>
              <w:rPr>
                <w:sz w:val="24"/>
                <w:szCs w:val="24"/>
              </w:rPr>
            </w:pPr>
            <w:r>
              <w:rPr>
                <w:sz w:val="24"/>
                <w:szCs w:val="24"/>
              </w:rPr>
              <w:t>Ленинскому району ИНН 01710199610 068</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BAAD884" w14:textId="5A8F4932" w:rsidR="00203460" w:rsidRDefault="00203460">
            <w:pPr>
              <w:pStyle w:val="a9"/>
              <w:spacing w:after="0"/>
              <w:ind w:firstLine="140"/>
              <w:rPr>
                <w:sz w:val="24"/>
                <w:szCs w:val="24"/>
              </w:rPr>
            </w:pPr>
          </w:p>
        </w:tc>
      </w:tr>
    </w:tbl>
    <w:p w14:paraId="4911FC89" w14:textId="77777777" w:rsidR="00203460" w:rsidRDefault="00203460">
      <w:pPr>
        <w:sectPr w:rsidR="00203460">
          <w:headerReference w:type="default" r:id="rId14"/>
          <w:footerReference w:type="default" r:id="rId15"/>
          <w:pgSz w:w="11900" w:h="16840"/>
          <w:pgMar w:top="1039" w:right="468" w:bottom="1009" w:left="1370" w:header="611" w:footer="3" w:gutter="0"/>
          <w:cols w:space="720"/>
          <w:noEndnote/>
          <w:docGrid w:linePitch="360"/>
          <w15:footnoteColumns w:val="1"/>
        </w:sectPr>
      </w:pPr>
    </w:p>
    <w:p w14:paraId="20553A5B" w14:textId="77777777" w:rsidR="008A73CB" w:rsidRDefault="008A73CB" w:rsidP="008A73CB">
      <w:pPr>
        <w:pStyle w:val="af5"/>
        <w:spacing w:before="71"/>
        <w:ind w:left="0" w:right="130" w:firstLine="0"/>
      </w:pPr>
    </w:p>
    <w:p w14:paraId="783C3DEC" w14:textId="37E326D3" w:rsidR="008A73CB" w:rsidRDefault="008A73CB" w:rsidP="008A73CB">
      <w:pPr>
        <w:pStyle w:val="af5"/>
        <w:spacing w:before="71"/>
        <w:ind w:left="0" w:right="130" w:firstLine="0"/>
        <w:jc w:val="right"/>
      </w:pPr>
      <w:r>
        <w:t>Приложение</w:t>
      </w:r>
      <w:r>
        <w:rPr>
          <w:spacing w:val="-5"/>
        </w:rPr>
        <w:t xml:space="preserve"> </w:t>
      </w:r>
      <w:r>
        <w:t>№</w:t>
      </w:r>
      <w:r>
        <w:rPr>
          <w:spacing w:val="5"/>
        </w:rPr>
        <w:t xml:space="preserve"> </w:t>
      </w:r>
      <w:r>
        <w:rPr>
          <w:spacing w:val="-10"/>
        </w:rPr>
        <w:t>1</w:t>
      </w:r>
    </w:p>
    <w:p w14:paraId="3A208BCF" w14:textId="77777777" w:rsidR="008A73CB" w:rsidRDefault="008A73CB" w:rsidP="008A73CB">
      <w:pPr>
        <w:pStyle w:val="1"/>
        <w:spacing w:line="242" w:lineRule="auto"/>
        <w:ind w:left="1018" w:firstLine="974"/>
      </w:pPr>
    </w:p>
    <w:p w14:paraId="0DA04E75" w14:textId="77777777" w:rsidR="008A73CB" w:rsidRDefault="008A73CB" w:rsidP="008A73CB">
      <w:pPr>
        <w:pStyle w:val="1"/>
        <w:spacing w:line="242" w:lineRule="auto"/>
        <w:ind w:left="1018" w:firstLine="974"/>
        <w:jc w:val="center"/>
      </w:pPr>
      <w:r>
        <w:t>ТЕХНИЧЕСКОЕ</w:t>
      </w:r>
      <w:r w:rsidRPr="008A73CB">
        <w:t xml:space="preserve"> </w:t>
      </w:r>
      <w:r>
        <w:t>ПРЕДЛОЖЕНИЕ</w:t>
      </w:r>
      <w:r w:rsidRPr="008A73CB">
        <w:t xml:space="preserve"> </w:t>
      </w:r>
      <w:r>
        <w:t>И</w:t>
      </w:r>
      <w:r w:rsidRPr="008A73CB">
        <w:t xml:space="preserve"> </w:t>
      </w:r>
      <w:r>
        <w:t>ТРЕБОВАНИЯ</w:t>
      </w:r>
      <w:r w:rsidRPr="008A73CB">
        <w:t xml:space="preserve"> </w:t>
      </w:r>
      <w:r>
        <w:t>К</w:t>
      </w:r>
      <w:r w:rsidRPr="008A73CB">
        <w:t xml:space="preserve"> </w:t>
      </w:r>
      <w:r>
        <w:t xml:space="preserve">ПРОЕКТУ </w:t>
      </w:r>
      <w:r w:rsidRPr="008A73CB">
        <w:t>ГЧП</w:t>
      </w:r>
    </w:p>
    <w:p w14:paraId="3003B79F" w14:textId="03AF42D1" w:rsidR="008A73CB" w:rsidRPr="008A73CB" w:rsidRDefault="008A73CB" w:rsidP="008A73CB">
      <w:pPr>
        <w:pStyle w:val="1"/>
        <w:spacing w:line="242" w:lineRule="auto"/>
        <w:ind w:left="1018" w:firstLine="974"/>
        <w:jc w:val="center"/>
        <w:sectPr w:rsidR="008A73CB" w:rsidRPr="008A73CB">
          <w:headerReference w:type="default" r:id="rId16"/>
          <w:footerReference w:type="default" r:id="rId17"/>
          <w:pgSz w:w="11910" w:h="16840"/>
          <w:pgMar w:top="1040" w:right="708" w:bottom="960" w:left="850" w:header="0" w:footer="765" w:gutter="0"/>
          <w:cols w:space="720"/>
        </w:sectPr>
      </w:pPr>
      <w:r w:rsidRPr="008A73CB">
        <w:t>«Строительство и обслуживание западной объездной платной автомобильной дороги г. Бишкек»</w:t>
      </w:r>
    </w:p>
    <w:p w14:paraId="19A81E1D" w14:textId="77777777" w:rsidR="008A73CB" w:rsidRDefault="008A73CB" w:rsidP="008A73CB">
      <w:pPr>
        <w:pStyle w:val="af5"/>
        <w:spacing w:before="71"/>
        <w:ind w:left="0" w:right="130" w:firstLine="0"/>
        <w:jc w:val="right"/>
      </w:pPr>
      <w:r>
        <w:lastRenderedPageBreak/>
        <w:t>Приложение</w:t>
      </w:r>
      <w:r>
        <w:rPr>
          <w:spacing w:val="-3"/>
        </w:rPr>
        <w:t xml:space="preserve"> </w:t>
      </w:r>
      <w:r>
        <w:t>№</w:t>
      </w:r>
      <w:r>
        <w:rPr>
          <w:spacing w:val="3"/>
        </w:rPr>
        <w:t xml:space="preserve"> </w:t>
      </w:r>
      <w:r>
        <w:rPr>
          <w:spacing w:val="-10"/>
        </w:rPr>
        <w:t>2</w:t>
      </w:r>
    </w:p>
    <w:p w14:paraId="6197FFB9" w14:textId="77777777" w:rsidR="008A73CB" w:rsidRDefault="008A73CB" w:rsidP="008A73CB">
      <w:pPr>
        <w:pStyle w:val="af5"/>
        <w:spacing w:before="240"/>
        <w:ind w:left="0" w:firstLine="0"/>
        <w:jc w:val="left"/>
      </w:pPr>
    </w:p>
    <w:p w14:paraId="1F3A3719" w14:textId="77777777" w:rsidR="008A73CB" w:rsidRDefault="008A73CB" w:rsidP="008A73CB">
      <w:pPr>
        <w:pStyle w:val="1"/>
        <w:spacing w:line="242" w:lineRule="auto"/>
        <w:ind w:left="1018" w:firstLine="974"/>
      </w:pPr>
      <w:r>
        <w:t>ФИНАНСОВОЕ ПРЕДЛОЖЕНИЕ, А ТАКЖЕ ИНАЯ ИНФОРМАЦИЯ ФИНАНСОВОГО</w:t>
      </w:r>
      <w:r>
        <w:rPr>
          <w:spacing w:val="-6"/>
        </w:rPr>
        <w:t xml:space="preserve"> </w:t>
      </w:r>
      <w:r>
        <w:t>ХАРАКТЕРА</w:t>
      </w:r>
      <w:r>
        <w:rPr>
          <w:spacing w:val="-4"/>
        </w:rPr>
        <w:t xml:space="preserve"> </w:t>
      </w:r>
      <w:r>
        <w:t>(ЦЕНЫ,</w:t>
      </w:r>
      <w:r>
        <w:rPr>
          <w:spacing w:val="-4"/>
        </w:rPr>
        <w:t xml:space="preserve"> </w:t>
      </w:r>
      <w:r>
        <w:t>ТАРИФЫ,</w:t>
      </w:r>
      <w:r>
        <w:rPr>
          <w:spacing w:val="-8"/>
        </w:rPr>
        <w:t xml:space="preserve"> </w:t>
      </w:r>
      <w:r>
        <w:t>ВОЗНАГРАЖДЕНИЕ</w:t>
      </w:r>
      <w:r>
        <w:rPr>
          <w:spacing w:val="-8"/>
        </w:rPr>
        <w:t xml:space="preserve"> </w:t>
      </w:r>
      <w:r>
        <w:t>И</w:t>
      </w:r>
      <w:r>
        <w:rPr>
          <w:spacing w:val="-6"/>
        </w:rPr>
        <w:t xml:space="preserve"> </w:t>
      </w:r>
      <w:r>
        <w:t>Т.Д.)</w:t>
      </w:r>
    </w:p>
    <w:p w14:paraId="17607A39" w14:textId="77777777" w:rsidR="008A73CB" w:rsidRDefault="008A73CB" w:rsidP="008A73CB">
      <w:pPr>
        <w:pStyle w:val="af5"/>
        <w:spacing w:before="238"/>
        <w:ind w:left="0" w:firstLine="0"/>
        <w:jc w:val="left"/>
        <w:rPr>
          <w:b/>
        </w:rPr>
      </w:pPr>
    </w:p>
    <w:p w14:paraId="6B3DA2C3" w14:textId="19FCE5F9" w:rsidR="008A73CB" w:rsidRDefault="008A73CB" w:rsidP="008A73CB">
      <w:pPr>
        <w:pStyle w:val="af5"/>
        <w:ind w:right="131"/>
      </w:pPr>
      <w:r>
        <w:t xml:space="preserve">В целях реализации проекта Частный партнер осуществляет </w:t>
      </w:r>
      <w:bookmarkStart w:id="41" w:name="_Hlk229587399"/>
      <w:r w:rsidRPr="008A73CB">
        <w:t>«Строительство и обслуживание западной объездной платной автомобильной дороги г. Бишкек</w:t>
      </w:r>
      <w:bookmarkEnd w:id="41"/>
      <w:r>
        <w:t>.</w:t>
      </w:r>
    </w:p>
    <w:p w14:paraId="369A0CAD" w14:textId="31E4FE53" w:rsidR="008A73CB" w:rsidRDefault="008A73CB" w:rsidP="008A73CB">
      <w:pPr>
        <w:pStyle w:val="af5"/>
        <w:spacing w:before="242"/>
        <w:ind w:left="0" w:firstLine="0"/>
        <w:jc w:val="left"/>
      </w:pPr>
    </w:p>
    <w:p w14:paraId="38FD7B50" w14:textId="77777777" w:rsidR="008A73CB" w:rsidRDefault="008A73CB" w:rsidP="008A73CB">
      <w:pPr>
        <w:pStyle w:val="af5"/>
        <w:spacing w:before="242"/>
        <w:ind w:left="0" w:firstLine="0"/>
        <w:jc w:val="left"/>
      </w:pPr>
    </w:p>
    <w:p w14:paraId="4EE509CF" w14:textId="77777777" w:rsidR="008A73CB" w:rsidRDefault="008A73CB" w:rsidP="008A73CB">
      <w:pPr>
        <w:pStyle w:val="af5"/>
        <w:spacing w:before="1" w:line="237" w:lineRule="auto"/>
        <w:ind w:right="143"/>
      </w:pPr>
      <w:r>
        <w:t>Примечание: Финансовый план может подвергаться ежегодной корректировке с учетом инфляции и с последующей корректировкой размеров выплаты партнеру.</w:t>
      </w:r>
    </w:p>
    <w:p w14:paraId="43B6368C" w14:textId="77777777" w:rsidR="008A73CB" w:rsidRDefault="008A73CB" w:rsidP="008A73CB">
      <w:pPr>
        <w:pStyle w:val="af5"/>
        <w:spacing w:line="237" w:lineRule="auto"/>
        <w:sectPr w:rsidR="008A73CB">
          <w:pgSz w:w="11910" w:h="16840"/>
          <w:pgMar w:top="1040" w:right="708" w:bottom="960" w:left="850" w:header="0" w:footer="765" w:gutter="0"/>
          <w:cols w:space="720"/>
        </w:sectPr>
      </w:pPr>
    </w:p>
    <w:p w14:paraId="0516798A" w14:textId="77777777" w:rsidR="00DE2008" w:rsidRDefault="00DE2008" w:rsidP="008A73CB">
      <w:pPr>
        <w:pStyle w:val="af5"/>
        <w:spacing w:before="71"/>
        <w:ind w:left="0" w:right="130" w:firstLine="0"/>
        <w:jc w:val="right"/>
      </w:pPr>
    </w:p>
    <w:p w14:paraId="4A679087" w14:textId="77777777" w:rsidR="00DE2008" w:rsidRDefault="00DE2008" w:rsidP="008A73CB">
      <w:pPr>
        <w:pStyle w:val="af5"/>
        <w:spacing w:before="71"/>
        <w:ind w:left="0" w:right="130" w:firstLine="0"/>
        <w:jc w:val="right"/>
      </w:pPr>
    </w:p>
    <w:p w14:paraId="3306DE87" w14:textId="77777777" w:rsidR="00DE2008" w:rsidRDefault="00DE2008" w:rsidP="008A73CB">
      <w:pPr>
        <w:pStyle w:val="af5"/>
        <w:spacing w:before="71"/>
        <w:ind w:left="0" w:right="130" w:firstLine="0"/>
        <w:jc w:val="right"/>
      </w:pPr>
    </w:p>
    <w:p w14:paraId="23C0156A" w14:textId="77777777" w:rsidR="00DE2008" w:rsidRDefault="00DE2008" w:rsidP="008A73CB">
      <w:pPr>
        <w:pStyle w:val="af5"/>
        <w:spacing w:before="71"/>
        <w:ind w:left="0" w:right="130" w:firstLine="0"/>
        <w:jc w:val="right"/>
      </w:pPr>
    </w:p>
    <w:p w14:paraId="448793B8" w14:textId="77777777" w:rsidR="00DE2008" w:rsidRDefault="00DE2008" w:rsidP="008A73CB">
      <w:pPr>
        <w:pStyle w:val="af5"/>
        <w:spacing w:before="71"/>
        <w:ind w:left="0" w:right="130" w:firstLine="0"/>
        <w:jc w:val="right"/>
      </w:pPr>
    </w:p>
    <w:p w14:paraId="0D3F0215" w14:textId="77777777" w:rsidR="00DE2008" w:rsidRDefault="00DE2008" w:rsidP="008A73CB">
      <w:pPr>
        <w:pStyle w:val="af5"/>
        <w:spacing w:before="71"/>
        <w:ind w:left="0" w:right="130" w:firstLine="0"/>
        <w:jc w:val="right"/>
      </w:pPr>
    </w:p>
    <w:p w14:paraId="36343F5D" w14:textId="77777777" w:rsidR="00DE2008" w:rsidRDefault="00DE2008" w:rsidP="008A73CB">
      <w:pPr>
        <w:pStyle w:val="af5"/>
        <w:spacing w:before="71"/>
        <w:ind w:left="0" w:right="130" w:firstLine="0"/>
        <w:jc w:val="right"/>
      </w:pPr>
    </w:p>
    <w:p w14:paraId="11271D53" w14:textId="77777777" w:rsidR="00DE2008" w:rsidRDefault="00DE2008" w:rsidP="008A73CB">
      <w:pPr>
        <w:pStyle w:val="af5"/>
        <w:spacing w:before="71"/>
        <w:ind w:left="0" w:right="130" w:firstLine="0"/>
        <w:jc w:val="right"/>
      </w:pPr>
    </w:p>
    <w:p w14:paraId="2B3DFB27" w14:textId="77777777" w:rsidR="00DE2008" w:rsidRDefault="00DE2008" w:rsidP="008A73CB">
      <w:pPr>
        <w:pStyle w:val="af5"/>
        <w:spacing w:before="71"/>
        <w:ind w:left="0" w:right="130" w:firstLine="0"/>
        <w:jc w:val="right"/>
      </w:pPr>
    </w:p>
    <w:p w14:paraId="2D9F708E" w14:textId="77777777" w:rsidR="00DE2008" w:rsidRDefault="00DE2008" w:rsidP="008A73CB">
      <w:pPr>
        <w:pStyle w:val="af5"/>
        <w:spacing w:before="71"/>
        <w:ind w:left="0" w:right="130" w:firstLine="0"/>
        <w:jc w:val="right"/>
      </w:pPr>
    </w:p>
    <w:p w14:paraId="1A546D4E" w14:textId="77777777" w:rsidR="00DE2008" w:rsidRDefault="00DE2008" w:rsidP="008A73CB">
      <w:pPr>
        <w:pStyle w:val="af5"/>
        <w:spacing w:before="71"/>
        <w:ind w:left="0" w:right="130" w:firstLine="0"/>
        <w:jc w:val="right"/>
      </w:pPr>
    </w:p>
    <w:p w14:paraId="6790514F" w14:textId="77777777" w:rsidR="00DE2008" w:rsidRDefault="00DE2008" w:rsidP="008A73CB">
      <w:pPr>
        <w:pStyle w:val="af5"/>
        <w:spacing w:before="71"/>
        <w:ind w:left="0" w:right="130" w:firstLine="0"/>
        <w:jc w:val="right"/>
      </w:pPr>
    </w:p>
    <w:p w14:paraId="68FFA12C" w14:textId="77777777" w:rsidR="00DE2008" w:rsidRDefault="00DE2008" w:rsidP="008A73CB">
      <w:pPr>
        <w:pStyle w:val="af5"/>
        <w:spacing w:before="71"/>
        <w:ind w:left="0" w:right="130" w:firstLine="0"/>
        <w:jc w:val="right"/>
      </w:pPr>
    </w:p>
    <w:p w14:paraId="21521B43" w14:textId="77777777" w:rsidR="00DE2008" w:rsidRDefault="00DE2008" w:rsidP="008A73CB">
      <w:pPr>
        <w:pStyle w:val="af5"/>
        <w:spacing w:before="71"/>
        <w:ind w:left="0" w:right="130" w:firstLine="0"/>
        <w:jc w:val="right"/>
      </w:pPr>
    </w:p>
    <w:p w14:paraId="4022113E" w14:textId="77777777" w:rsidR="00DE2008" w:rsidRDefault="00DE2008" w:rsidP="008A73CB">
      <w:pPr>
        <w:pStyle w:val="af5"/>
        <w:spacing w:before="71"/>
        <w:ind w:left="0" w:right="130" w:firstLine="0"/>
        <w:jc w:val="right"/>
      </w:pPr>
    </w:p>
    <w:p w14:paraId="6C290A30" w14:textId="77777777" w:rsidR="00DE2008" w:rsidRDefault="00DE2008" w:rsidP="008A73CB">
      <w:pPr>
        <w:pStyle w:val="af5"/>
        <w:spacing w:before="71"/>
        <w:ind w:left="0" w:right="130" w:firstLine="0"/>
        <w:jc w:val="right"/>
      </w:pPr>
    </w:p>
    <w:p w14:paraId="1C2BB10E" w14:textId="77777777" w:rsidR="00DE2008" w:rsidRDefault="00DE2008" w:rsidP="008A73CB">
      <w:pPr>
        <w:pStyle w:val="af5"/>
        <w:spacing w:before="71"/>
        <w:ind w:left="0" w:right="130" w:firstLine="0"/>
        <w:jc w:val="right"/>
      </w:pPr>
    </w:p>
    <w:p w14:paraId="14ADCDFB" w14:textId="77777777" w:rsidR="00DE2008" w:rsidRDefault="00DE2008" w:rsidP="008A73CB">
      <w:pPr>
        <w:pStyle w:val="af5"/>
        <w:spacing w:before="71"/>
        <w:ind w:left="0" w:right="130" w:firstLine="0"/>
        <w:jc w:val="right"/>
      </w:pPr>
    </w:p>
    <w:p w14:paraId="779741F9" w14:textId="77777777" w:rsidR="00DE2008" w:rsidRDefault="00DE2008" w:rsidP="008A73CB">
      <w:pPr>
        <w:pStyle w:val="af5"/>
        <w:spacing w:before="71"/>
        <w:ind w:left="0" w:right="130" w:firstLine="0"/>
        <w:jc w:val="right"/>
      </w:pPr>
    </w:p>
    <w:p w14:paraId="024052D6" w14:textId="77777777" w:rsidR="00DE2008" w:rsidRDefault="00DE2008" w:rsidP="008A73CB">
      <w:pPr>
        <w:pStyle w:val="af5"/>
        <w:spacing w:before="71"/>
        <w:ind w:left="0" w:right="130" w:firstLine="0"/>
        <w:jc w:val="right"/>
      </w:pPr>
    </w:p>
    <w:p w14:paraId="10AF3CDA" w14:textId="77777777" w:rsidR="00DE2008" w:rsidRDefault="00DE2008" w:rsidP="008A73CB">
      <w:pPr>
        <w:pStyle w:val="af5"/>
        <w:spacing w:before="71"/>
        <w:ind w:left="0" w:right="130" w:firstLine="0"/>
        <w:jc w:val="right"/>
      </w:pPr>
    </w:p>
    <w:p w14:paraId="741E92A7" w14:textId="77777777" w:rsidR="00DE2008" w:rsidRDefault="00DE2008" w:rsidP="008A73CB">
      <w:pPr>
        <w:pStyle w:val="af5"/>
        <w:spacing w:before="71"/>
        <w:ind w:left="0" w:right="130" w:firstLine="0"/>
        <w:jc w:val="right"/>
      </w:pPr>
    </w:p>
    <w:p w14:paraId="47489CCB" w14:textId="77777777" w:rsidR="00DE2008" w:rsidRDefault="00DE2008" w:rsidP="008A73CB">
      <w:pPr>
        <w:pStyle w:val="af5"/>
        <w:spacing w:before="71"/>
        <w:ind w:left="0" w:right="130" w:firstLine="0"/>
        <w:jc w:val="right"/>
      </w:pPr>
    </w:p>
    <w:p w14:paraId="601958B4" w14:textId="77777777" w:rsidR="00DE2008" w:rsidRDefault="00DE2008" w:rsidP="008A73CB">
      <w:pPr>
        <w:pStyle w:val="af5"/>
        <w:spacing w:before="71"/>
        <w:ind w:left="0" w:right="130" w:firstLine="0"/>
        <w:jc w:val="right"/>
      </w:pPr>
    </w:p>
    <w:p w14:paraId="33E2C66D" w14:textId="77777777" w:rsidR="00DE2008" w:rsidRDefault="00DE2008" w:rsidP="008A73CB">
      <w:pPr>
        <w:pStyle w:val="af5"/>
        <w:spacing w:before="71"/>
        <w:ind w:left="0" w:right="130" w:firstLine="0"/>
        <w:jc w:val="right"/>
      </w:pPr>
    </w:p>
    <w:p w14:paraId="2A945E64" w14:textId="77777777" w:rsidR="00DE2008" w:rsidRDefault="00DE2008" w:rsidP="008A73CB">
      <w:pPr>
        <w:pStyle w:val="af5"/>
        <w:spacing w:before="71"/>
        <w:ind w:left="0" w:right="130" w:firstLine="0"/>
        <w:jc w:val="right"/>
      </w:pPr>
    </w:p>
    <w:p w14:paraId="2C9ED469" w14:textId="77777777" w:rsidR="00DE2008" w:rsidRDefault="00DE2008" w:rsidP="008A73CB">
      <w:pPr>
        <w:pStyle w:val="af5"/>
        <w:spacing w:before="71"/>
        <w:ind w:left="0" w:right="130" w:firstLine="0"/>
        <w:jc w:val="right"/>
      </w:pPr>
    </w:p>
    <w:p w14:paraId="28DFD63F" w14:textId="77777777" w:rsidR="00DE2008" w:rsidRDefault="00DE2008" w:rsidP="008A73CB">
      <w:pPr>
        <w:pStyle w:val="af5"/>
        <w:spacing w:before="71"/>
        <w:ind w:left="0" w:right="130" w:firstLine="0"/>
        <w:jc w:val="right"/>
      </w:pPr>
    </w:p>
    <w:p w14:paraId="43DAFAAA" w14:textId="77777777" w:rsidR="00DE2008" w:rsidRDefault="00DE2008" w:rsidP="008A73CB">
      <w:pPr>
        <w:pStyle w:val="af5"/>
        <w:spacing w:before="71"/>
        <w:ind w:left="0" w:right="130" w:firstLine="0"/>
        <w:jc w:val="right"/>
      </w:pPr>
    </w:p>
    <w:p w14:paraId="20DC4501" w14:textId="77777777" w:rsidR="00DE2008" w:rsidRDefault="00DE2008" w:rsidP="008A73CB">
      <w:pPr>
        <w:pStyle w:val="af5"/>
        <w:spacing w:before="71"/>
        <w:ind w:left="0" w:right="130" w:firstLine="0"/>
        <w:jc w:val="right"/>
      </w:pPr>
    </w:p>
    <w:p w14:paraId="41A2C13B" w14:textId="77777777" w:rsidR="00DE2008" w:rsidRDefault="00DE2008" w:rsidP="008A73CB">
      <w:pPr>
        <w:pStyle w:val="af5"/>
        <w:spacing w:before="71"/>
        <w:ind w:left="0" w:right="130" w:firstLine="0"/>
        <w:jc w:val="right"/>
      </w:pPr>
    </w:p>
    <w:p w14:paraId="6895311F" w14:textId="77777777" w:rsidR="00DE2008" w:rsidRDefault="008A73CB" w:rsidP="00DE2008">
      <w:pPr>
        <w:pStyle w:val="af5"/>
        <w:spacing w:before="71"/>
        <w:ind w:left="0" w:right="130" w:firstLine="0"/>
        <w:jc w:val="right"/>
        <w:rPr>
          <w:spacing w:val="-10"/>
        </w:rPr>
      </w:pPr>
      <w:r>
        <w:lastRenderedPageBreak/>
        <w:t>Приложение</w:t>
      </w:r>
      <w:r>
        <w:rPr>
          <w:spacing w:val="-5"/>
        </w:rPr>
        <w:t xml:space="preserve"> </w:t>
      </w:r>
      <w:r>
        <w:t>№</w:t>
      </w:r>
      <w:r>
        <w:rPr>
          <w:spacing w:val="5"/>
        </w:rPr>
        <w:t xml:space="preserve"> </w:t>
      </w:r>
      <w:r>
        <w:rPr>
          <w:spacing w:val="-10"/>
        </w:rPr>
        <w:t>3</w:t>
      </w:r>
    </w:p>
    <w:p w14:paraId="2B6C6070" w14:textId="5C9C05BE" w:rsidR="008A73CB" w:rsidRPr="00DE2008" w:rsidRDefault="008A73CB" w:rsidP="00DE2008">
      <w:pPr>
        <w:pStyle w:val="af5"/>
        <w:spacing w:before="71"/>
        <w:ind w:left="0" w:right="130" w:firstLine="0"/>
        <w:jc w:val="center"/>
        <w:rPr>
          <w:b/>
          <w:bCs/>
        </w:rPr>
      </w:pPr>
      <w:r w:rsidRPr="00DE2008">
        <w:rPr>
          <w:b/>
          <w:bCs/>
        </w:rPr>
        <w:t>ФИНАНСОВАЯ</w:t>
      </w:r>
      <w:r w:rsidRPr="00DE2008">
        <w:rPr>
          <w:b/>
          <w:bCs/>
          <w:spacing w:val="-3"/>
        </w:rPr>
        <w:t xml:space="preserve"> </w:t>
      </w:r>
      <w:r w:rsidRPr="00DE2008">
        <w:rPr>
          <w:b/>
          <w:bCs/>
        </w:rPr>
        <w:t>ГАРАНТИЯ</w:t>
      </w:r>
      <w:r w:rsidRPr="00DE2008">
        <w:rPr>
          <w:b/>
          <w:bCs/>
          <w:spacing w:val="-2"/>
        </w:rPr>
        <w:t xml:space="preserve"> </w:t>
      </w:r>
      <w:r w:rsidRPr="00DE2008">
        <w:rPr>
          <w:b/>
          <w:bCs/>
        </w:rPr>
        <w:t>РЕАЛИЗАЦИИ</w:t>
      </w:r>
      <w:r w:rsidRPr="00DE2008">
        <w:rPr>
          <w:b/>
          <w:bCs/>
          <w:spacing w:val="-3"/>
        </w:rPr>
        <w:t xml:space="preserve"> </w:t>
      </w:r>
      <w:r w:rsidRPr="00DE2008">
        <w:rPr>
          <w:b/>
          <w:bCs/>
        </w:rPr>
        <w:t>ПРОЕКТА</w:t>
      </w:r>
      <w:r w:rsidRPr="00DE2008">
        <w:rPr>
          <w:b/>
          <w:bCs/>
          <w:spacing w:val="-3"/>
        </w:rPr>
        <w:t xml:space="preserve"> </w:t>
      </w:r>
      <w:r w:rsidRPr="00DE2008">
        <w:rPr>
          <w:b/>
          <w:bCs/>
          <w:spacing w:val="-5"/>
        </w:rPr>
        <w:t>ГЧП</w:t>
      </w:r>
    </w:p>
    <w:p w14:paraId="12DA69E5" w14:textId="6E324468" w:rsidR="008A73CB" w:rsidRDefault="00DE2008" w:rsidP="00DE2008">
      <w:pPr>
        <w:pStyle w:val="af5"/>
        <w:spacing w:before="120"/>
        <w:ind w:left="708" w:firstLine="0"/>
        <w:jc w:val="center"/>
        <w:rPr>
          <w:b/>
          <w:bCs/>
        </w:rPr>
      </w:pPr>
      <w:r w:rsidRPr="00DE2008">
        <w:rPr>
          <w:b/>
          <w:bCs/>
        </w:rPr>
        <w:t xml:space="preserve">«Строительство и обслуживание западной объездной платной автомобильной дороги </w:t>
      </w:r>
      <w:r>
        <w:rPr>
          <w:b/>
          <w:bCs/>
        </w:rPr>
        <w:t xml:space="preserve">    </w:t>
      </w:r>
      <w:r w:rsidRPr="00DE2008">
        <w:rPr>
          <w:b/>
          <w:bCs/>
        </w:rPr>
        <w:t>г. Бишкек</w:t>
      </w:r>
    </w:p>
    <w:p w14:paraId="6DB4DA86" w14:textId="77777777" w:rsidR="00DE2008" w:rsidRPr="00DE2008" w:rsidRDefault="00DE2008" w:rsidP="00DE2008">
      <w:pPr>
        <w:pStyle w:val="af5"/>
        <w:spacing w:before="120"/>
        <w:ind w:left="708" w:firstLine="0"/>
        <w:jc w:val="left"/>
        <w:rPr>
          <w:b/>
          <w:bCs/>
        </w:rPr>
      </w:pPr>
    </w:p>
    <w:p w14:paraId="50E74C07" w14:textId="77777777" w:rsidR="008A73CB" w:rsidRDefault="008A73CB" w:rsidP="008A73CB">
      <w:pPr>
        <w:pStyle w:val="af5"/>
        <w:tabs>
          <w:tab w:val="left" w:pos="2734"/>
          <w:tab w:val="left" w:pos="5947"/>
          <w:tab w:val="left" w:pos="7261"/>
          <w:tab w:val="left" w:pos="7621"/>
          <w:tab w:val="left" w:pos="8552"/>
          <w:tab w:val="left" w:pos="10098"/>
        </w:tabs>
        <w:spacing w:line="242" w:lineRule="auto"/>
        <w:ind w:right="132" w:firstLine="0"/>
      </w:pPr>
      <w:r w:rsidRPr="008A73CB">
        <w:t>ПРИНИМАЯ ВО ВНИМАНИЕ, ЧТО:</w:t>
      </w:r>
    </w:p>
    <w:p w14:paraId="0B535636" w14:textId="0FC3D632" w:rsidR="008A73CB" w:rsidRPr="008A73CB" w:rsidRDefault="008A73CB" w:rsidP="00DE2008">
      <w:pPr>
        <w:pStyle w:val="af5"/>
        <w:tabs>
          <w:tab w:val="left" w:pos="2734"/>
          <w:tab w:val="left" w:pos="5947"/>
          <w:tab w:val="left" w:pos="7261"/>
          <w:tab w:val="left" w:pos="7621"/>
          <w:tab w:val="left" w:pos="8552"/>
          <w:tab w:val="left" w:pos="10098"/>
        </w:tabs>
        <w:spacing w:line="242" w:lineRule="auto"/>
        <w:ind w:right="132" w:firstLine="0"/>
      </w:pPr>
      <w:proofErr w:type="spellStart"/>
      <w:r w:rsidRPr="008A73CB">
        <w:t>ОсОО</w:t>
      </w:r>
      <w:proofErr w:type="spellEnd"/>
      <w:r w:rsidRPr="008A73CB">
        <w:t>«</w:t>
      </w:r>
      <w:r w:rsidRPr="008A73CB">
        <w:tab/>
        <w:t>»</w:t>
      </w:r>
      <w:r w:rsidR="00DE2008">
        <w:t xml:space="preserve"> </w:t>
      </w:r>
      <w:r w:rsidRPr="008A73CB">
        <w:t>(«Частный</w:t>
      </w:r>
      <w:r w:rsidR="00DE2008">
        <w:t xml:space="preserve"> </w:t>
      </w:r>
      <w:r w:rsidRPr="008A73CB">
        <w:t>партнер»</w:t>
      </w:r>
      <w:r>
        <w:t xml:space="preserve"> </w:t>
      </w:r>
      <w:r w:rsidRPr="008A73CB">
        <w:t>и</w:t>
      </w:r>
      <w:r w:rsidR="00DE2008">
        <w:t xml:space="preserve"> </w:t>
      </w:r>
      <w:r w:rsidRPr="008A73CB">
        <w:t>Министерством транспорта и коммуникаций Кыргызской Республики, Аппаратом полномочного представителя Президента Кыргызской Республики в Чуйской области, Мэрией города Бишкек («Государственный партнер») заключили Соглашение о ГЧП от «»  2026 года («Соглашение»), в силу чего Государственный партнер согласен  с  тем,  что  Частный  партнер  берет  на  себя  реализацию  Проекта  ГЧП</w:t>
      </w:r>
      <w:r w:rsidR="00DE2008">
        <w:t xml:space="preserve"> </w:t>
      </w:r>
      <w:r w:rsidRPr="008A73CB">
        <w:rPr>
          <w:spacing w:val="-2"/>
        </w:rPr>
        <w:t>«</w:t>
      </w:r>
      <w:r w:rsidR="00DE2008" w:rsidRPr="00DE2008">
        <w:rPr>
          <w:spacing w:val="-2"/>
        </w:rPr>
        <w:t>«Строительство и обслуживание западной объездной платной автомобильной дороги г. Бишкек</w:t>
      </w:r>
      <w:r w:rsidRPr="008A73CB">
        <w:rPr>
          <w:spacing w:val="-2"/>
        </w:rPr>
        <w:t>»</w:t>
      </w:r>
      <w:r w:rsidR="00DE2008">
        <w:rPr>
          <w:spacing w:val="-2"/>
        </w:rPr>
        <w:t xml:space="preserve"> </w:t>
      </w:r>
      <w:r w:rsidRPr="008A73CB">
        <w:rPr>
          <w:spacing w:val="-10"/>
        </w:rPr>
        <w:t xml:space="preserve">в </w:t>
      </w:r>
      <w:r w:rsidRPr="008A73CB">
        <w:t>соответствии с положениями настоящего Соглашения.</w:t>
      </w:r>
    </w:p>
    <w:p w14:paraId="171F1AA1" w14:textId="77777777" w:rsidR="008A73CB" w:rsidRPr="008A73CB" w:rsidRDefault="008A73CB" w:rsidP="008A73CB">
      <w:pPr>
        <w:pStyle w:val="ae"/>
        <w:numPr>
          <w:ilvl w:val="0"/>
          <w:numId w:val="63"/>
        </w:numPr>
        <w:tabs>
          <w:tab w:val="left" w:pos="1935"/>
        </w:tabs>
        <w:autoSpaceDE w:val="0"/>
        <w:autoSpaceDN w:val="0"/>
        <w:ind w:left="849" w:right="134" w:firstLine="710"/>
        <w:contextualSpacing w:val="0"/>
        <w:jc w:val="both"/>
        <w:rPr>
          <w:rFonts w:ascii="Times New Roman" w:hAnsi="Times New Roman" w:cs="Times New Roman"/>
        </w:rPr>
      </w:pPr>
      <w:r w:rsidRPr="008A73CB">
        <w:rPr>
          <w:rFonts w:ascii="Times New Roman" w:hAnsi="Times New Roman" w:cs="Times New Roman"/>
        </w:rPr>
        <w:t xml:space="preserve">Соглашение требует от Частного партнера, чтобы он предоставил финансовую гарантию реализации проекта ГЧП Государственному партнеру («Сумма гарантии») в качестве обеспечения должного и добросовестного исполнения своих обязательств на основании и в соответствии с Соглашением в период выполнения работ, как определено в </w:t>
      </w:r>
      <w:r w:rsidRPr="008A73CB">
        <w:rPr>
          <w:rFonts w:ascii="Times New Roman" w:hAnsi="Times New Roman" w:cs="Times New Roman"/>
          <w:spacing w:val="-2"/>
        </w:rPr>
        <w:t>Соглашении.</w:t>
      </w:r>
    </w:p>
    <w:p w14:paraId="1F4D5121" w14:textId="4A3B73EB" w:rsidR="008A73CB" w:rsidRPr="008A73CB" w:rsidRDefault="008A73CB" w:rsidP="008A73CB">
      <w:pPr>
        <w:pStyle w:val="ae"/>
        <w:numPr>
          <w:ilvl w:val="0"/>
          <w:numId w:val="63"/>
        </w:numPr>
        <w:tabs>
          <w:tab w:val="left" w:pos="2054"/>
        </w:tabs>
        <w:autoSpaceDE w:val="0"/>
        <w:autoSpaceDN w:val="0"/>
        <w:spacing w:before="112"/>
        <w:ind w:left="849" w:right="128" w:firstLine="710"/>
        <w:contextualSpacing w:val="0"/>
        <w:jc w:val="both"/>
        <w:rPr>
          <w:rFonts w:ascii="Times New Roman" w:hAnsi="Times New Roman" w:cs="Times New Roman"/>
        </w:rPr>
      </w:pPr>
      <w:r w:rsidRPr="008A73CB">
        <w:rPr>
          <w:rFonts w:ascii="Times New Roman" w:hAnsi="Times New Roman" w:cs="Times New Roman"/>
        </w:rPr>
        <w:t>Мы, договорились что Частный партнер предоставит данную финансовую гарантию реализации проекта ГЧП «</w:t>
      </w:r>
      <w:r w:rsidR="00DE2008" w:rsidRPr="00DE2008">
        <w:rPr>
          <w:rFonts w:ascii="Times New Roman" w:hAnsi="Times New Roman" w:cs="Times New Roman"/>
        </w:rPr>
        <w:t>«Строительство и обслуживание западной объездной платной автомобильной дороги г. Бишкек</w:t>
      </w:r>
      <w:r w:rsidRPr="008A73CB">
        <w:rPr>
          <w:rFonts w:ascii="Times New Roman" w:hAnsi="Times New Roman" w:cs="Times New Roman"/>
        </w:rPr>
        <w:t>».</w:t>
      </w:r>
    </w:p>
    <w:p w14:paraId="742E3321" w14:textId="77777777" w:rsidR="008A73CB" w:rsidRPr="008A73CB" w:rsidRDefault="008A73CB" w:rsidP="008A73CB">
      <w:pPr>
        <w:pStyle w:val="2"/>
        <w:spacing w:before="117" w:line="242" w:lineRule="auto"/>
        <w:ind w:right="139" w:firstLine="710"/>
        <w:jc w:val="both"/>
      </w:pPr>
      <w:r w:rsidRPr="008A73CB">
        <w:t>ТАКИМ ОБРАЗОМ, Частный партнер настоящим, безоговорочно и в безотзывном порядке гарантирует и подтверждает следующее:</w:t>
      </w:r>
    </w:p>
    <w:p w14:paraId="2B6C7885" w14:textId="722998E9" w:rsidR="008A73CB" w:rsidRPr="008A73CB" w:rsidRDefault="008A73CB" w:rsidP="008A73CB">
      <w:pPr>
        <w:pStyle w:val="ae"/>
        <w:numPr>
          <w:ilvl w:val="0"/>
          <w:numId w:val="62"/>
        </w:numPr>
        <w:tabs>
          <w:tab w:val="left" w:pos="994"/>
          <w:tab w:val="left" w:pos="1944"/>
        </w:tabs>
        <w:autoSpaceDE w:val="0"/>
        <w:autoSpaceDN w:val="0"/>
        <w:spacing w:before="116"/>
        <w:ind w:right="132" w:hanging="889"/>
        <w:contextualSpacing w:val="0"/>
        <w:jc w:val="both"/>
        <w:rPr>
          <w:rFonts w:ascii="Times New Roman" w:hAnsi="Times New Roman" w:cs="Times New Roman"/>
        </w:rPr>
      </w:pPr>
      <w:r w:rsidRPr="008A73CB">
        <w:rPr>
          <w:rFonts w:ascii="Times New Roman" w:hAnsi="Times New Roman" w:cs="Times New Roman"/>
        </w:rPr>
        <w:tab/>
        <w:t xml:space="preserve">Настоящим Частный партнер безоговорочно и в безотзывном порядке гарантирует надлежащее и добросовестное исполнение обязательств в период выполнения работ по </w:t>
      </w:r>
      <w:r w:rsidR="00DE2008" w:rsidRPr="00DE2008">
        <w:rPr>
          <w:rFonts w:ascii="Times New Roman" w:hAnsi="Times New Roman" w:cs="Times New Roman"/>
        </w:rPr>
        <w:t xml:space="preserve">«Строительство и обслуживание западной объездной платной автомобильной дороги г. Бишкек </w:t>
      </w:r>
      <w:r w:rsidRPr="008A73CB">
        <w:rPr>
          <w:rFonts w:ascii="Times New Roman" w:hAnsi="Times New Roman" w:cs="Times New Roman"/>
        </w:rPr>
        <w:t>на основании и в соответствии с Соглашением, а также соглашается и обязуется выплатить Государственному партнеру по получению первого от него одного лишь письменного</w:t>
      </w:r>
      <w:r w:rsidRPr="008A73CB">
        <w:rPr>
          <w:rFonts w:ascii="Times New Roman" w:hAnsi="Times New Roman" w:cs="Times New Roman"/>
          <w:spacing w:val="-2"/>
        </w:rPr>
        <w:t xml:space="preserve"> </w:t>
      </w:r>
      <w:r w:rsidRPr="008A73CB">
        <w:rPr>
          <w:rFonts w:ascii="Times New Roman" w:hAnsi="Times New Roman" w:cs="Times New Roman"/>
        </w:rPr>
        <w:t>требования, и</w:t>
      </w:r>
      <w:r w:rsidRPr="008A73CB">
        <w:rPr>
          <w:rFonts w:ascii="Times New Roman" w:hAnsi="Times New Roman" w:cs="Times New Roman"/>
          <w:spacing w:val="-1"/>
        </w:rPr>
        <w:t xml:space="preserve"> </w:t>
      </w:r>
      <w:r w:rsidRPr="008A73CB">
        <w:rPr>
          <w:rFonts w:ascii="Times New Roman" w:hAnsi="Times New Roman" w:cs="Times New Roman"/>
        </w:rPr>
        <w:t>без каких-либо возражений, оговорок, без права регресса, без оспаривания или протеста, и без каких-либо ссылок, такую сумму или суммы, в совокупности составляющие сумму финансовой гарантии, которую Государственный партнер потребует, без необходимости для Государственного партнера подтверждать</w:t>
      </w:r>
      <w:r w:rsidRPr="008A73CB">
        <w:rPr>
          <w:rFonts w:ascii="Times New Roman" w:hAnsi="Times New Roman" w:cs="Times New Roman"/>
          <w:spacing w:val="80"/>
        </w:rPr>
        <w:t xml:space="preserve"> </w:t>
      </w:r>
      <w:r w:rsidRPr="008A73CB">
        <w:rPr>
          <w:rFonts w:ascii="Times New Roman" w:hAnsi="Times New Roman" w:cs="Times New Roman"/>
        </w:rPr>
        <w:t>или обосновывать или объяснять причины в отношении его требования и/или сумм, указанных в нем.</w:t>
      </w:r>
    </w:p>
    <w:p w14:paraId="7B583FC8" w14:textId="77777777" w:rsidR="008A73CB" w:rsidRPr="008A73CB" w:rsidRDefault="008A73CB" w:rsidP="008A73CB">
      <w:pPr>
        <w:pStyle w:val="ae"/>
        <w:numPr>
          <w:ilvl w:val="0"/>
          <w:numId w:val="62"/>
        </w:numPr>
        <w:tabs>
          <w:tab w:val="left" w:pos="2264"/>
        </w:tabs>
        <w:autoSpaceDE w:val="0"/>
        <w:autoSpaceDN w:val="0"/>
        <w:spacing w:before="113" w:line="237" w:lineRule="auto"/>
        <w:ind w:left="849" w:right="132" w:firstLine="710"/>
        <w:contextualSpacing w:val="0"/>
        <w:jc w:val="both"/>
        <w:rPr>
          <w:rFonts w:ascii="Times New Roman" w:hAnsi="Times New Roman" w:cs="Times New Roman"/>
        </w:rPr>
      </w:pPr>
      <w:r w:rsidRPr="008A73CB">
        <w:rPr>
          <w:rFonts w:ascii="Times New Roman" w:hAnsi="Times New Roman" w:cs="Times New Roman"/>
        </w:rPr>
        <w:t>Письмо от Государственного партнера за подписью должностного лица в ранге не ниже заместителя руководителя Государственного партнера, о том, что Частный партнер не выполнил все или какие-либо обязательства надлежащим и добросовестным образом на основании и в соответствии с положениями Соглашения, должно иметь безусловную, окончательную и обязательную силу для Частного партнера. Несмотря на какие-либо разногласия между Государственным партнером и Частным партнером, или какие-либо споры между ними, рассматриваемые в суде, третейском суде или на уровне любого другого Государственного партнера или органа, а также, несмотря на</w:t>
      </w:r>
      <w:r w:rsidRPr="008A73CB">
        <w:rPr>
          <w:rFonts w:ascii="Times New Roman" w:hAnsi="Times New Roman" w:cs="Times New Roman"/>
          <w:spacing w:val="80"/>
        </w:rPr>
        <w:t xml:space="preserve"> </w:t>
      </w:r>
      <w:r w:rsidRPr="008A73CB">
        <w:rPr>
          <w:rFonts w:ascii="Times New Roman" w:hAnsi="Times New Roman" w:cs="Times New Roman"/>
        </w:rPr>
        <w:t>прекращение обязательств Частного партнера по какой бы то ни было причине.</w:t>
      </w:r>
    </w:p>
    <w:p w14:paraId="0393E813" w14:textId="77777777" w:rsidR="008A73CB" w:rsidRPr="008A73CB" w:rsidRDefault="008A73CB" w:rsidP="008A73CB">
      <w:pPr>
        <w:pStyle w:val="ae"/>
        <w:numPr>
          <w:ilvl w:val="0"/>
          <w:numId w:val="62"/>
        </w:numPr>
        <w:tabs>
          <w:tab w:val="left" w:pos="2009"/>
        </w:tabs>
        <w:autoSpaceDE w:val="0"/>
        <w:autoSpaceDN w:val="0"/>
        <w:spacing w:before="132" w:line="237" w:lineRule="auto"/>
        <w:ind w:left="849" w:right="132" w:firstLine="710"/>
        <w:contextualSpacing w:val="0"/>
        <w:jc w:val="both"/>
        <w:rPr>
          <w:rFonts w:ascii="Times New Roman" w:hAnsi="Times New Roman" w:cs="Times New Roman"/>
        </w:rPr>
      </w:pPr>
      <w:r w:rsidRPr="008A73CB">
        <w:rPr>
          <w:rFonts w:ascii="Times New Roman" w:hAnsi="Times New Roman" w:cs="Times New Roman"/>
        </w:rPr>
        <w:t>Для того чтобы данная гарантия вступила в силу, Государственный партнер имеет право</w:t>
      </w:r>
      <w:r w:rsidRPr="008A73CB">
        <w:rPr>
          <w:rFonts w:ascii="Times New Roman" w:hAnsi="Times New Roman" w:cs="Times New Roman"/>
          <w:spacing w:val="-2"/>
        </w:rPr>
        <w:t xml:space="preserve"> </w:t>
      </w:r>
      <w:r w:rsidRPr="008A73CB">
        <w:rPr>
          <w:rFonts w:ascii="Times New Roman" w:hAnsi="Times New Roman" w:cs="Times New Roman"/>
        </w:rPr>
        <w:t>действовать</w:t>
      </w:r>
      <w:r w:rsidRPr="008A73CB">
        <w:rPr>
          <w:rFonts w:ascii="Times New Roman" w:hAnsi="Times New Roman" w:cs="Times New Roman"/>
          <w:spacing w:val="-1"/>
        </w:rPr>
        <w:t xml:space="preserve"> </w:t>
      </w:r>
      <w:r w:rsidRPr="008A73CB">
        <w:rPr>
          <w:rFonts w:ascii="Times New Roman" w:hAnsi="Times New Roman" w:cs="Times New Roman"/>
        </w:rPr>
        <w:t>так, как будто Частный партнер является основным</w:t>
      </w:r>
      <w:r w:rsidRPr="008A73CB">
        <w:rPr>
          <w:rFonts w:ascii="Times New Roman" w:hAnsi="Times New Roman" w:cs="Times New Roman"/>
          <w:spacing w:val="-1"/>
        </w:rPr>
        <w:t xml:space="preserve"> </w:t>
      </w:r>
      <w:r w:rsidRPr="008A73CB">
        <w:rPr>
          <w:rFonts w:ascii="Times New Roman" w:hAnsi="Times New Roman" w:cs="Times New Roman"/>
        </w:rPr>
        <w:t>должником</w:t>
      </w:r>
      <w:r w:rsidRPr="008A73CB">
        <w:rPr>
          <w:rFonts w:ascii="Times New Roman" w:hAnsi="Times New Roman" w:cs="Times New Roman"/>
          <w:spacing w:val="-1"/>
        </w:rPr>
        <w:t xml:space="preserve"> </w:t>
      </w:r>
      <w:r w:rsidRPr="008A73CB">
        <w:rPr>
          <w:rFonts w:ascii="Times New Roman" w:hAnsi="Times New Roman" w:cs="Times New Roman"/>
        </w:rPr>
        <w:t>и любое изменение в уставе Частного партнера, будь то посредством его слияния с каким- либо другим органом</w:t>
      </w:r>
      <w:r w:rsidRPr="008A73CB">
        <w:rPr>
          <w:rFonts w:ascii="Times New Roman" w:hAnsi="Times New Roman" w:cs="Times New Roman"/>
          <w:spacing w:val="-3"/>
        </w:rPr>
        <w:t xml:space="preserve"> </w:t>
      </w:r>
      <w:r w:rsidRPr="008A73CB">
        <w:rPr>
          <w:rFonts w:ascii="Times New Roman" w:hAnsi="Times New Roman" w:cs="Times New Roman"/>
        </w:rPr>
        <w:t>или</w:t>
      </w:r>
      <w:r w:rsidRPr="008A73CB">
        <w:rPr>
          <w:rFonts w:ascii="Times New Roman" w:hAnsi="Times New Roman" w:cs="Times New Roman"/>
          <w:spacing w:val="-4"/>
        </w:rPr>
        <w:t xml:space="preserve"> </w:t>
      </w:r>
      <w:r w:rsidRPr="008A73CB">
        <w:rPr>
          <w:rFonts w:ascii="Times New Roman" w:hAnsi="Times New Roman" w:cs="Times New Roman"/>
        </w:rPr>
        <w:t>корпорацией</w:t>
      </w:r>
      <w:r w:rsidRPr="008A73CB">
        <w:rPr>
          <w:rFonts w:ascii="Times New Roman" w:hAnsi="Times New Roman" w:cs="Times New Roman"/>
          <w:spacing w:val="-4"/>
        </w:rPr>
        <w:t xml:space="preserve"> </w:t>
      </w:r>
      <w:r w:rsidRPr="008A73CB">
        <w:rPr>
          <w:rFonts w:ascii="Times New Roman" w:hAnsi="Times New Roman" w:cs="Times New Roman"/>
        </w:rPr>
        <w:t>или</w:t>
      </w:r>
      <w:r w:rsidRPr="008A73CB">
        <w:rPr>
          <w:rFonts w:ascii="Times New Roman" w:hAnsi="Times New Roman" w:cs="Times New Roman"/>
          <w:spacing w:val="-4"/>
        </w:rPr>
        <w:t xml:space="preserve"> </w:t>
      </w:r>
      <w:r w:rsidRPr="008A73CB">
        <w:rPr>
          <w:rFonts w:ascii="Times New Roman" w:hAnsi="Times New Roman" w:cs="Times New Roman"/>
        </w:rPr>
        <w:t>иначе, не</w:t>
      </w:r>
      <w:r w:rsidRPr="008A73CB">
        <w:rPr>
          <w:rFonts w:ascii="Times New Roman" w:hAnsi="Times New Roman" w:cs="Times New Roman"/>
          <w:spacing w:val="-1"/>
        </w:rPr>
        <w:t xml:space="preserve"> </w:t>
      </w:r>
      <w:r w:rsidRPr="008A73CB">
        <w:rPr>
          <w:rFonts w:ascii="Times New Roman" w:hAnsi="Times New Roman" w:cs="Times New Roman"/>
        </w:rPr>
        <w:t>должно</w:t>
      </w:r>
      <w:r w:rsidRPr="008A73CB">
        <w:rPr>
          <w:rFonts w:ascii="Times New Roman" w:hAnsi="Times New Roman" w:cs="Times New Roman"/>
          <w:spacing w:val="-5"/>
        </w:rPr>
        <w:t xml:space="preserve"> </w:t>
      </w:r>
      <w:r w:rsidRPr="008A73CB">
        <w:rPr>
          <w:rFonts w:ascii="Times New Roman" w:hAnsi="Times New Roman" w:cs="Times New Roman"/>
        </w:rPr>
        <w:t>никоим образом</w:t>
      </w:r>
      <w:r w:rsidRPr="008A73CB">
        <w:rPr>
          <w:rFonts w:ascii="Times New Roman" w:hAnsi="Times New Roman" w:cs="Times New Roman"/>
          <w:spacing w:val="-3"/>
        </w:rPr>
        <w:t xml:space="preserve"> </w:t>
      </w:r>
      <w:r w:rsidRPr="008A73CB">
        <w:rPr>
          <w:rFonts w:ascii="Times New Roman" w:hAnsi="Times New Roman" w:cs="Times New Roman"/>
        </w:rPr>
        <w:t>и</w:t>
      </w:r>
      <w:r w:rsidRPr="008A73CB">
        <w:rPr>
          <w:rFonts w:ascii="Times New Roman" w:hAnsi="Times New Roman" w:cs="Times New Roman"/>
          <w:spacing w:val="-4"/>
        </w:rPr>
        <w:t xml:space="preserve"> </w:t>
      </w:r>
      <w:r w:rsidRPr="008A73CB">
        <w:rPr>
          <w:rFonts w:ascii="Times New Roman" w:hAnsi="Times New Roman" w:cs="Times New Roman"/>
        </w:rPr>
        <w:t>ни</w:t>
      </w:r>
      <w:r w:rsidRPr="008A73CB">
        <w:rPr>
          <w:rFonts w:ascii="Times New Roman" w:hAnsi="Times New Roman" w:cs="Times New Roman"/>
          <w:spacing w:val="-4"/>
        </w:rPr>
        <w:t xml:space="preserve"> </w:t>
      </w:r>
      <w:r w:rsidRPr="008A73CB">
        <w:rPr>
          <w:rFonts w:ascii="Times New Roman" w:hAnsi="Times New Roman" w:cs="Times New Roman"/>
        </w:rPr>
        <w:t>в какой форме</w:t>
      </w:r>
      <w:r w:rsidRPr="008A73CB">
        <w:rPr>
          <w:rFonts w:ascii="Times New Roman" w:hAnsi="Times New Roman" w:cs="Times New Roman"/>
          <w:spacing w:val="80"/>
        </w:rPr>
        <w:t xml:space="preserve"> </w:t>
      </w:r>
      <w:r w:rsidRPr="008A73CB">
        <w:rPr>
          <w:rFonts w:ascii="Times New Roman" w:hAnsi="Times New Roman" w:cs="Times New Roman"/>
        </w:rPr>
        <w:t>влиять</w:t>
      </w:r>
      <w:r w:rsidRPr="008A73CB">
        <w:rPr>
          <w:rFonts w:ascii="Times New Roman" w:hAnsi="Times New Roman" w:cs="Times New Roman"/>
          <w:spacing w:val="80"/>
        </w:rPr>
        <w:t xml:space="preserve"> </w:t>
      </w:r>
      <w:r w:rsidRPr="008A73CB">
        <w:rPr>
          <w:rFonts w:ascii="Times New Roman" w:hAnsi="Times New Roman" w:cs="Times New Roman"/>
        </w:rPr>
        <w:t>на</w:t>
      </w:r>
      <w:r w:rsidRPr="008A73CB">
        <w:rPr>
          <w:rFonts w:ascii="Times New Roman" w:hAnsi="Times New Roman" w:cs="Times New Roman"/>
          <w:spacing w:val="80"/>
        </w:rPr>
        <w:t xml:space="preserve"> </w:t>
      </w:r>
      <w:r w:rsidRPr="008A73CB">
        <w:rPr>
          <w:rFonts w:ascii="Times New Roman" w:hAnsi="Times New Roman" w:cs="Times New Roman"/>
        </w:rPr>
        <w:t>ответственности</w:t>
      </w:r>
      <w:r w:rsidRPr="008A73CB">
        <w:rPr>
          <w:rFonts w:ascii="Times New Roman" w:hAnsi="Times New Roman" w:cs="Times New Roman"/>
          <w:spacing w:val="80"/>
        </w:rPr>
        <w:t xml:space="preserve"> </w:t>
      </w:r>
      <w:r w:rsidRPr="008A73CB">
        <w:rPr>
          <w:rFonts w:ascii="Times New Roman" w:hAnsi="Times New Roman" w:cs="Times New Roman"/>
        </w:rPr>
        <w:t>или</w:t>
      </w:r>
      <w:r w:rsidRPr="008A73CB">
        <w:rPr>
          <w:rFonts w:ascii="Times New Roman" w:hAnsi="Times New Roman" w:cs="Times New Roman"/>
          <w:spacing w:val="80"/>
        </w:rPr>
        <w:t xml:space="preserve"> </w:t>
      </w:r>
      <w:r w:rsidRPr="008A73CB">
        <w:rPr>
          <w:rFonts w:ascii="Times New Roman" w:hAnsi="Times New Roman" w:cs="Times New Roman"/>
        </w:rPr>
        <w:t>обязательства</w:t>
      </w:r>
      <w:r w:rsidRPr="008A73CB">
        <w:rPr>
          <w:rFonts w:ascii="Times New Roman" w:hAnsi="Times New Roman" w:cs="Times New Roman"/>
          <w:spacing w:val="80"/>
        </w:rPr>
        <w:t xml:space="preserve"> </w:t>
      </w:r>
      <w:r w:rsidRPr="008A73CB">
        <w:rPr>
          <w:rFonts w:ascii="Times New Roman" w:hAnsi="Times New Roman" w:cs="Times New Roman"/>
        </w:rPr>
        <w:t>Частного</w:t>
      </w:r>
      <w:r w:rsidRPr="008A73CB">
        <w:rPr>
          <w:rFonts w:ascii="Times New Roman" w:hAnsi="Times New Roman" w:cs="Times New Roman"/>
          <w:spacing w:val="80"/>
        </w:rPr>
        <w:t xml:space="preserve"> </w:t>
      </w:r>
      <w:r w:rsidRPr="008A73CB">
        <w:rPr>
          <w:rFonts w:ascii="Times New Roman" w:hAnsi="Times New Roman" w:cs="Times New Roman"/>
        </w:rPr>
        <w:t>партнера</w:t>
      </w:r>
      <w:r w:rsidRPr="008A73CB">
        <w:rPr>
          <w:rFonts w:ascii="Times New Roman" w:hAnsi="Times New Roman" w:cs="Times New Roman"/>
          <w:spacing w:val="80"/>
        </w:rPr>
        <w:t xml:space="preserve"> </w:t>
      </w:r>
      <w:r w:rsidRPr="008A73CB">
        <w:rPr>
          <w:rFonts w:ascii="Times New Roman" w:hAnsi="Times New Roman" w:cs="Times New Roman"/>
        </w:rPr>
        <w:t>по</w:t>
      </w:r>
      <w:r w:rsidRPr="008A73CB">
        <w:rPr>
          <w:rFonts w:ascii="Times New Roman" w:hAnsi="Times New Roman" w:cs="Times New Roman"/>
          <w:spacing w:val="80"/>
        </w:rPr>
        <w:t xml:space="preserve"> </w:t>
      </w:r>
      <w:r w:rsidRPr="008A73CB">
        <w:rPr>
          <w:rFonts w:ascii="Times New Roman" w:hAnsi="Times New Roman" w:cs="Times New Roman"/>
        </w:rPr>
        <w:t>данной</w:t>
      </w:r>
    </w:p>
    <w:p w14:paraId="5C3AE3A9" w14:textId="77777777" w:rsidR="008A73CB" w:rsidRPr="008A73CB" w:rsidRDefault="008A73CB" w:rsidP="008A73CB">
      <w:pPr>
        <w:pStyle w:val="ae"/>
        <w:spacing w:line="237" w:lineRule="auto"/>
        <w:rPr>
          <w:rFonts w:ascii="Times New Roman" w:hAnsi="Times New Roman" w:cs="Times New Roman"/>
        </w:rPr>
        <w:sectPr w:rsidR="008A73CB" w:rsidRPr="008A73CB">
          <w:type w:val="continuous"/>
          <w:pgSz w:w="11910" w:h="16840"/>
          <w:pgMar w:top="1420" w:right="708" w:bottom="960" w:left="850" w:header="0" w:footer="765" w:gutter="0"/>
          <w:cols w:space="720"/>
        </w:sectPr>
      </w:pPr>
    </w:p>
    <w:p w14:paraId="5A3CC487" w14:textId="77777777" w:rsidR="008A73CB" w:rsidRPr="008A73CB" w:rsidRDefault="008A73CB" w:rsidP="008A73CB">
      <w:pPr>
        <w:pStyle w:val="af5"/>
        <w:spacing w:before="71"/>
        <w:ind w:firstLine="0"/>
        <w:jc w:val="left"/>
      </w:pPr>
      <w:r w:rsidRPr="008A73CB">
        <w:rPr>
          <w:spacing w:val="-2"/>
        </w:rPr>
        <w:lastRenderedPageBreak/>
        <w:t>Гарантии.</w:t>
      </w:r>
    </w:p>
    <w:p w14:paraId="684C4BBA" w14:textId="77777777" w:rsidR="008A73CB" w:rsidRPr="008A73CB" w:rsidRDefault="008A73CB" w:rsidP="008A73CB">
      <w:pPr>
        <w:pStyle w:val="ae"/>
        <w:numPr>
          <w:ilvl w:val="0"/>
          <w:numId w:val="62"/>
        </w:numPr>
        <w:tabs>
          <w:tab w:val="left" w:pos="2264"/>
        </w:tabs>
        <w:autoSpaceDE w:val="0"/>
        <w:autoSpaceDN w:val="0"/>
        <w:spacing w:before="125" w:line="237" w:lineRule="auto"/>
        <w:ind w:left="849" w:right="139" w:firstLine="710"/>
        <w:contextualSpacing w:val="0"/>
        <w:jc w:val="both"/>
        <w:rPr>
          <w:rFonts w:ascii="Times New Roman" w:hAnsi="Times New Roman" w:cs="Times New Roman"/>
        </w:rPr>
      </w:pPr>
      <w:r w:rsidRPr="008A73CB">
        <w:rPr>
          <w:rFonts w:ascii="Times New Roman" w:hAnsi="Times New Roman" w:cs="Times New Roman"/>
        </w:rPr>
        <w:t>Настоящая гарантия является дополнением к, но не заменой, какой-либо другой гарантии или обеспечения, которое в настоящее время или в дальнейшем может принадлежать Государственному партнеру в отношении или в связи с Соглашением, или для целей исполнения, соблюдения и/или выполнения всех или каких-либо обязательств Частного партнера в рамках Соглашения.</w:t>
      </w:r>
    </w:p>
    <w:p w14:paraId="520212DC" w14:textId="77777777" w:rsidR="008A73CB" w:rsidRPr="008A73CB" w:rsidRDefault="008A73CB" w:rsidP="008A73CB">
      <w:pPr>
        <w:pStyle w:val="ae"/>
        <w:numPr>
          <w:ilvl w:val="0"/>
          <w:numId w:val="62"/>
        </w:numPr>
        <w:tabs>
          <w:tab w:val="left" w:pos="2264"/>
        </w:tabs>
        <w:autoSpaceDE w:val="0"/>
        <w:autoSpaceDN w:val="0"/>
        <w:spacing w:before="120" w:line="237" w:lineRule="auto"/>
        <w:ind w:left="849" w:right="134" w:firstLine="710"/>
        <w:contextualSpacing w:val="0"/>
        <w:jc w:val="both"/>
        <w:rPr>
          <w:rFonts w:ascii="Times New Roman" w:hAnsi="Times New Roman" w:cs="Times New Roman"/>
        </w:rPr>
      </w:pPr>
      <w:r w:rsidRPr="008A73CB">
        <w:rPr>
          <w:rFonts w:ascii="Times New Roman" w:hAnsi="Times New Roman" w:cs="Times New Roman"/>
        </w:rPr>
        <w:t>Невзирая на любые положения об обратном, содержащиеся в Соглашении, ответственность Частного партнера по данной гарантии ограничивается суммой гарантии и данная Гарантия остается в силе сроком в три года, начиная с даты вступления в силу или до выполнения условий, указанных ниже в пункте 7, за исключением, когда требование или претензия Частному партнеру в письменном виде оформлена Государственным партнером в соответствии с настоящей гарантией не позднее, чем 6 (шесть) месяцев после истечения срока настоящей Гарантии, все права Государственного партнера по настоящей Гарантии будут аннулированы и Частный партнер освобождается от своих обязательств по настоящему Соглашению.</w:t>
      </w:r>
    </w:p>
    <w:p w14:paraId="349A582A" w14:textId="77777777" w:rsidR="008A73CB" w:rsidRPr="008A73CB" w:rsidRDefault="008A73CB" w:rsidP="008A73CB">
      <w:pPr>
        <w:pStyle w:val="ae"/>
        <w:numPr>
          <w:ilvl w:val="0"/>
          <w:numId w:val="62"/>
        </w:numPr>
        <w:tabs>
          <w:tab w:val="left" w:pos="2264"/>
        </w:tabs>
        <w:autoSpaceDE w:val="0"/>
        <w:autoSpaceDN w:val="0"/>
        <w:spacing w:before="136" w:line="237" w:lineRule="auto"/>
        <w:ind w:left="849" w:right="80" w:firstLine="710"/>
        <w:contextualSpacing w:val="0"/>
        <w:jc w:val="both"/>
        <w:rPr>
          <w:rFonts w:ascii="Times New Roman" w:hAnsi="Times New Roman" w:cs="Times New Roman"/>
        </w:rPr>
      </w:pPr>
      <w:r w:rsidRPr="008A73CB">
        <w:rPr>
          <w:rFonts w:ascii="Times New Roman" w:hAnsi="Times New Roman" w:cs="Times New Roman"/>
        </w:rPr>
        <w:t>Гарантия исполнения обязательств утрачивает силу тогда, когда Частный партнер превысил общую сумму на реализацию проекта ГЧП, как минимум на 20% (двадцать процентов) от общей</w:t>
      </w:r>
      <w:r w:rsidRPr="008A73CB">
        <w:rPr>
          <w:rFonts w:ascii="Times New Roman" w:hAnsi="Times New Roman" w:cs="Times New Roman"/>
          <w:spacing w:val="-4"/>
        </w:rPr>
        <w:t xml:space="preserve"> </w:t>
      </w:r>
      <w:r w:rsidRPr="008A73CB">
        <w:rPr>
          <w:rFonts w:ascii="Times New Roman" w:hAnsi="Times New Roman" w:cs="Times New Roman"/>
        </w:rPr>
        <w:t>фактической стоимости</w:t>
      </w:r>
      <w:r w:rsidRPr="008A73CB">
        <w:rPr>
          <w:rFonts w:ascii="Times New Roman" w:hAnsi="Times New Roman" w:cs="Times New Roman"/>
          <w:spacing w:val="-4"/>
        </w:rPr>
        <w:t xml:space="preserve"> </w:t>
      </w:r>
      <w:r w:rsidRPr="008A73CB">
        <w:rPr>
          <w:rFonts w:ascii="Times New Roman" w:hAnsi="Times New Roman" w:cs="Times New Roman"/>
        </w:rPr>
        <w:t>проекта</w:t>
      </w:r>
      <w:r w:rsidRPr="008A73CB">
        <w:rPr>
          <w:rFonts w:ascii="Times New Roman" w:hAnsi="Times New Roman" w:cs="Times New Roman"/>
          <w:spacing w:val="-2"/>
        </w:rPr>
        <w:t xml:space="preserve"> </w:t>
      </w:r>
      <w:r w:rsidRPr="008A73CB">
        <w:rPr>
          <w:rFonts w:ascii="Times New Roman" w:hAnsi="Times New Roman" w:cs="Times New Roman"/>
        </w:rPr>
        <w:t>ГЧП, равной сумме в</w:t>
      </w:r>
      <w:r w:rsidRPr="008A73CB">
        <w:rPr>
          <w:rFonts w:ascii="Times New Roman" w:hAnsi="Times New Roman" w:cs="Times New Roman"/>
          <w:spacing w:val="-3"/>
        </w:rPr>
        <w:t xml:space="preserve"> </w:t>
      </w:r>
      <w:r w:rsidRPr="008A73CB">
        <w:rPr>
          <w:rFonts w:ascii="Times New Roman" w:hAnsi="Times New Roman" w:cs="Times New Roman"/>
          <w:spacing w:val="80"/>
          <w:u w:val="single"/>
        </w:rPr>
        <w:t xml:space="preserve">  </w:t>
      </w:r>
      <w:r w:rsidRPr="008A73CB">
        <w:rPr>
          <w:rFonts w:ascii="Times New Roman" w:hAnsi="Times New Roman" w:cs="Times New Roman"/>
          <w:spacing w:val="80"/>
        </w:rPr>
        <w:t xml:space="preserve"> </w:t>
      </w:r>
      <w:r w:rsidRPr="008A73CB">
        <w:rPr>
          <w:rFonts w:ascii="Times New Roman" w:hAnsi="Times New Roman" w:cs="Times New Roman"/>
        </w:rPr>
        <w:t>сомов в рамках настоящей Гарантии, и при условии, что Частный партнер не нарушил положений Соглашения. По запросу, сделанному Частным партнером в отношении освобождения, либо возврата гарантии исполнения обязательств, которое подается вместе со сведениями, необходимыми в соответствии с положениями Соглашения, которое надлежащим образом заверено аудитором Частного партнера, Государственный партнер в безотлагательном порядке освобождает гарантию исполнения обязательств.</w:t>
      </w:r>
    </w:p>
    <w:p w14:paraId="20351FB9" w14:textId="77777777" w:rsidR="008A73CB" w:rsidRPr="008A73CB" w:rsidRDefault="008A73CB" w:rsidP="008A73CB">
      <w:pPr>
        <w:pStyle w:val="ae"/>
        <w:numPr>
          <w:ilvl w:val="0"/>
          <w:numId w:val="62"/>
        </w:numPr>
        <w:tabs>
          <w:tab w:val="left" w:pos="1817"/>
        </w:tabs>
        <w:autoSpaceDE w:val="0"/>
        <w:autoSpaceDN w:val="0"/>
        <w:spacing w:before="132" w:line="237" w:lineRule="auto"/>
        <w:ind w:left="849" w:right="136" w:firstLine="710"/>
        <w:contextualSpacing w:val="0"/>
        <w:jc w:val="both"/>
        <w:rPr>
          <w:rFonts w:ascii="Times New Roman" w:hAnsi="Times New Roman" w:cs="Times New Roman"/>
        </w:rPr>
      </w:pPr>
      <w:r w:rsidRPr="008A73CB">
        <w:rPr>
          <w:rFonts w:ascii="Times New Roman" w:hAnsi="Times New Roman" w:cs="Times New Roman"/>
        </w:rPr>
        <w:t>Частный партнер обязуется не отзывать настоящую Гарантию в течение ее срока действия, за исключением случаев, когда выдано предшествующее, явно выраженное согласие Государственного партнера в письменной форме, а также он заявляет и гарантирует, что имеет право выдавать настоящую Гарантию и нижеподписавшийся</w:t>
      </w:r>
      <w:r w:rsidRPr="008A73CB">
        <w:rPr>
          <w:rFonts w:ascii="Times New Roman" w:hAnsi="Times New Roman" w:cs="Times New Roman"/>
          <w:spacing w:val="80"/>
        </w:rPr>
        <w:t xml:space="preserve"> </w:t>
      </w:r>
      <w:r w:rsidRPr="008A73CB">
        <w:rPr>
          <w:rFonts w:ascii="Times New Roman" w:hAnsi="Times New Roman" w:cs="Times New Roman"/>
        </w:rPr>
        <w:t>имеет на это полномочия.</w:t>
      </w:r>
    </w:p>
    <w:p w14:paraId="310EB53B" w14:textId="77777777" w:rsidR="008A73CB" w:rsidRPr="008A73CB" w:rsidRDefault="008A73CB" w:rsidP="008A73CB">
      <w:pPr>
        <w:pStyle w:val="ae"/>
        <w:numPr>
          <w:ilvl w:val="0"/>
          <w:numId w:val="62"/>
        </w:numPr>
        <w:tabs>
          <w:tab w:val="left" w:pos="1803"/>
        </w:tabs>
        <w:autoSpaceDE w:val="0"/>
        <w:autoSpaceDN w:val="0"/>
        <w:spacing w:before="117"/>
        <w:ind w:left="849" w:right="140" w:firstLine="710"/>
        <w:contextualSpacing w:val="0"/>
        <w:jc w:val="both"/>
        <w:rPr>
          <w:rFonts w:ascii="Times New Roman" w:hAnsi="Times New Roman" w:cs="Times New Roman"/>
        </w:rPr>
      </w:pPr>
      <w:r w:rsidRPr="008A73CB">
        <w:rPr>
          <w:rFonts w:ascii="Times New Roman" w:hAnsi="Times New Roman" w:cs="Times New Roman"/>
        </w:rPr>
        <w:t>Любое уведомление в виде запроса, требования или ином виде в силу Соглашения может быть отправлено по почте на имя Частного партнера, который будет считаться уполномоченным надлежащим образом, чтобы получить такое уведомление и произвести по нему немедленную выплату, и если оно отправлено по почте, то оно считается полученным на момент, когда оно должно быть доставлено в установленном порядке по почте и в подтверждение доставки такого уведомление, если оно отправлено</w:t>
      </w:r>
      <w:r w:rsidRPr="008A73CB">
        <w:rPr>
          <w:rFonts w:ascii="Times New Roman" w:hAnsi="Times New Roman" w:cs="Times New Roman"/>
          <w:spacing w:val="40"/>
        </w:rPr>
        <w:t xml:space="preserve"> </w:t>
      </w:r>
      <w:r w:rsidRPr="008A73CB">
        <w:rPr>
          <w:rFonts w:ascii="Times New Roman" w:hAnsi="Times New Roman" w:cs="Times New Roman"/>
        </w:rPr>
        <w:t>по почте, достаточным доказать, что конверт, содержащий уведомление был надлежащим образом отправлен по почте и справка, подписанная должностным лицом Государственного партнера, подтверждающая, что конверт был должным образом отправлен по почте, считается неоспоримым доказательством.</w:t>
      </w:r>
    </w:p>
    <w:p w14:paraId="1C4B54AE" w14:textId="77777777" w:rsidR="008A73CB" w:rsidRPr="008A73CB" w:rsidRDefault="008A73CB" w:rsidP="008A73CB">
      <w:pPr>
        <w:pStyle w:val="ae"/>
        <w:numPr>
          <w:ilvl w:val="0"/>
          <w:numId w:val="62"/>
        </w:numPr>
        <w:tabs>
          <w:tab w:val="left" w:pos="2264"/>
        </w:tabs>
        <w:autoSpaceDE w:val="0"/>
        <w:autoSpaceDN w:val="0"/>
        <w:spacing w:before="111" w:line="237" w:lineRule="auto"/>
        <w:ind w:left="849" w:right="130" w:firstLine="710"/>
        <w:contextualSpacing w:val="0"/>
        <w:jc w:val="both"/>
        <w:rPr>
          <w:rFonts w:ascii="Times New Roman" w:hAnsi="Times New Roman" w:cs="Times New Roman"/>
        </w:rPr>
      </w:pPr>
      <w:r w:rsidRPr="008A73CB">
        <w:rPr>
          <w:rFonts w:ascii="Times New Roman" w:hAnsi="Times New Roman" w:cs="Times New Roman"/>
        </w:rPr>
        <w:t>Настоящая Гарантия вступает в силу немедленно с момента подписания и будет оставаться в силе в течение одного года, либо пока она не будет заменена на новую нотариально заверенную гарантию или залоговое обязательство, либо освобождена ранее Государственным партнером в соответствии с положениями Соглашения.</w:t>
      </w:r>
    </w:p>
    <w:p w14:paraId="10FC4C30" w14:textId="77777777" w:rsidR="008A73CB" w:rsidRDefault="008A73CB" w:rsidP="008A73CB">
      <w:pPr>
        <w:pStyle w:val="ae"/>
        <w:spacing w:line="237" w:lineRule="auto"/>
        <w:sectPr w:rsidR="008A73CB">
          <w:pgSz w:w="11910" w:h="16840"/>
          <w:pgMar w:top="1040" w:right="708" w:bottom="960" w:left="850" w:header="0" w:footer="765" w:gutter="0"/>
          <w:cols w:space="720"/>
        </w:sectPr>
      </w:pPr>
    </w:p>
    <w:p w14:paraId="3A039106" w14:textId="77777777" w:rsidR="008A73CB" w:rsidRDefault="008A73CB" w:rsidP="008A73CB">
      <w:pPr>
        <w:pStyle w:val="af5"/>
        <w:spacing w:before="196"/>
        <w:ind w:left="0" w:firstLine="0"/>
        <w:jc w:val="left"/>
      </w:pPr>
    </w:p>
    <w:p w14:paraId="35DF66E0" w14:textId="77777777" w:rsidR="008A73CB" w:rsidRDefault="008A73CB" w:rsidP="008A73CB">
      <w:pPr>
        <w:pStyle w:val="af5"/>
        <w:spacing w:before="1"/>
        <w:ind w:left="0" w:right="134" w:firstLine="0"/>
        <w:jc w:val="right"/>
      </w:pPr>
      <w:r>
        <w:t>Приложение</w:t>
      </w:r>
      <w:r>
        <w:rPr>
          <w:spacing w:val="-5"/>
        </w:rPr>
        <w:t xml:space="preserve"> </w:t>
      </w:r>
      <w:r>
        <w:t>№</w:t>
      </w:r>
      <w:r>
        <w:rPr>
          <w:spacing w:val="5"/>
        </w:rPr>
        <w:t xml:space="preserve"> </w:t>
      </w:r>
      <w:r>
        <w:rPr>
          <w:spacing w:val="-10"/>
        </w:rPr>
        <w:t>4</w:t>
      </w:r>
    </w:p>
    <w:p w14:paraId="567A7518" w14:textId="77777777" w:rsidR="008A73CB" w:rsidRDefault="008A73CB" w:rsidP="008A73CB">
      <w:pPr>
        <w:pStyle w:val="af5"/>
        <w:spacing w:before="240"/>
        <w:ind w:left="0" w:firstLine="0"/>
        <w:jc w:val="left"/>
      </w:pPr>
    </w:p>
    <w:p w14:paraId="32EAEBC4" w14:textId="77777777" w:rsidR="008A73CB" w:rsidRDefault="008A73CB" w:rsidP="008A73CB">
      <w:pPr>
        <w:pStyle w:val="1"/>
        <w:ind w:left="-1" w:right="286"/>
        <w:jc w:val="center"/>
      </w:pPr>
      <w:r>
        <w:t>ГРАФИК</w:t>
      </w:r>
      <w:r>
        <w:rPr>
          <w:spacing w:val="-3"/>
        </w:rPr>
        <w:t xml:space="preserve"> </w:t>
      </w:r>
      <w:r>
        <w:t>РЕАЛИЗАЦИИ</w:t>
      </w:r>
      <w:r>
        <w:rPr>
          <w:spacing w:val="-2"/>
        </w:rPr>
        <w:t xml:space="preserve"> ПРОЕКТА</w:t>
      </w:r>
    </w:p>
    <w:p w14:paraId="79639411" w14:textId="77777777" w:rsidR="008A73CB" w:rsidRDefault="008A73CB" w:rsidP="008A73CB">
      <w:pPr>
        <w:pStyle w:val="af5"/>
        <w:spacing w:before="169"/>
        <w:ind w:left="0" w:firstLine="0"/>
        <w:jc w:val="left"/>
        <w:rPr>
          <w:b/>
          <w:sz w:val="20"/>
        </w:rPr>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4"/>
        <w:gridCol w:w="408"/>
        <w:gridCol w:w="398"/>
        <w:gridCol w:w="403"/>
        <w:gridCol w:w="403"/>
        <w:gridCol w:w="403"/>
        <w:gridCol w:w="398"/>
        <w:gridCol w:w="403"/>
        <w:gridCol w:w="403"/>
        <w:gridCol w:w="374"/>
        <w:gridCol w:w="456"/>
        <w:gridCol w:w="456"/>
        <w:gridCol w:w="457"/>
        <w:gridCol w:w="557"/>
        <w:gridCol w:w="557"/>
        <w:gridCol w:w="557"/>
        <w:gridCol w:w="557"/>
        <w:gridCol w:w="557"/>
      </w:tblGrid>
      <w:tr w:rsidR="008A73CB" w14:paraId="03F6C1D1" w14:textId="77777777" w:rsidTr="00B94BFE">
        <w:trPr>
          <w:trHeight w:val="398"/>
        </w:trPr>
        <w:tc>
          <w:tcPr>
            <w:tcW w:w="4874" w:type="dxa"/>
          </w:tcPr>
          <w:p w14:paraId="7C345685" w14:textId="77777777" w:rsidR="008A73CB" w:rsidRDefault="008A73CB" w:rsidP="00B94BFE">
            <w:pPr>
              <w:pStyle w:val="TableParagraph"/>
            </w:pPr>
          </w:p>
        </w:tc>
        <w:tc>
          <w:tcPr>
            <w:tcW w:w="4962" w:type="dxa"/>
            <w:gridSpan w:val="12"/>
          </w:tcPr>
          <w:p w14:paraId="7EE82060" w14:textId="77777777" w:rsidR="008A73CB" w:rsidRDefault="008A73CB" w:rsidP="00B94BFE">
            <w:pPr>
              <w:pStyle w:val="TableParagraph"/>
              <w:spacing w:before="116" w:line="261" w:lineRule="exact"/>
              <w:ind w:left="19"/>
              <w:jc w:val="center"/>
              <w:rPr>
                <w:sz w:val="24"/>
              </w:rPr>
            </w:pPr>
            <w:proofErr w:type="spellStart"/>
            <w:r>
              <w:rPr>
                <w:sz w:val="24"/>
              </w:rPr>
              <w:t>Месяцы</w:t>
            </w:r>
            <w:proofErr w:type="spellEnd"/>
            <w:r>
              <w:rPr>
                <w:spacing w:val="-3"/>
                <w:sz w:val="24"/>
              </w:rPr>
              <w:t xml:space="preserve"> </w:t>
            </w:r>
            <w:r>
              <w:rPr>
                <w:sz w:val="24"/>
              </w:rPr>
              <w:t xml:space="preserve">1 </w:t>
            </w:r>
            <w:proofErr w:type="spellStart"/>
            <w:r>
              <w:rPr>
                <w:spacing w:val="-4"/>
                <w:sz w:val="24"/>
              </w:rPr>
              <w:t>года</w:t>
            </w:r>
            <w:proofErr w:type="spellEnd"/>
          </w:p>
        </w:tc>
        <w:tc>
          <w:tcPr>
            <w:tcW w:w="557" w:type="dxa"/>
            <w:vMerge w:val="restart"/>
          </w:tcPr>
          <w:p w14:paraId="2A2F1104" w14:textId="77777777" w:rsidR="008A73CB" w:rsidRDefault="008A73CB" w:rsidP="00B94BFE">
            <w:pPr>
              <w:pStyle w:val="TableParagraph"/>
              <w:spacing w:before="116"/>
              <w:ind w:left="20" w:right="2"/>
              <w:jc w:val="center"/>
              <w:rPr>
                <w:sz w:val="24"/>
              </w:rPr>
            </w:pPr>
            <w:r>
              <w:rPr>
                <w:spacing w:val="-10"/>
                <w:sz w:val="24"/>
              </w:rPr>
              <w:t>2</w:t>
            </w:r>
          </w:p>
          <w:p w14:paraId="6AAC8FF5" w14:textId="77777777" w:rsidR="008A73CB" w:rsidRDefault="008A73CB" w:rsidP="00B94BFE">
            <w:pPr>
              <w:pStyle w:val="TableParagraph"/>
              <w:spacing w:before="3"/>
              <w:ind w:left="20"/>
              <w:jc w:val="center"/>
              <w:rPr>
                <w:sz w:val="24"/>
              </w:rPr>
            </w:pPr>
            <w:proofErr w:type="spellStart"/>
            <w:r>
              <w:rPr>
                <w:spacing w:val="-5"/>
                <w:sz w:val="24"/>
              </w:rPr>
              <w:t>год</w:t>
            </w:r>
            <w:proofErr w:type="spellEnd"/>
          </w:p>
        </w:tc>
        <w:tc>
          <w:tcPr>
            <w:tcW w:w="557" w:type="dxa"/>
            <w:vMerge w:val="restart"/>
          </w:tcPr>
          <w:p w14:paraId="791B8B1C" w14:textId="77777777" w:rsidR="008A73CB" w:rsidRDefault="008A73CB" w:rsidP="00B94BFE">
            <w:pPr>
              <w:pStyle w:val="TableParagraph"/>
              <w:spacing w:before="116"/>
              <w:ind w:left="20" w:right="2"/>
              <w:jc w:val="center"/>
              <w:rPr>
                <w:sz w:val="24"/>
              </w:rPr>
            </w:pPr>
            <w:r>
              <w:rPr>
                <w:spacing w:val="-10"/>
                <w:sz w:val="24"/>
              </w:rPr>
              <w:t>3</w:t>
            </w:r>
          </w:p>
          <w:p w14:paraId="30B49A99" w14:textId="77777777" w:rsidR="008A73CB" w:rsidRDefault="008A73CB" w:rsidP="00B94BFE">
            <w:pPr>
              <w:pStyle w:val="TableParagraph"/>
              <w:spacing w:before="3"/>
              <w:ind w:left="20"/>
              <w:jc w:val="center"/>
              <w:rPr>
                <w:sz w:val="24"/>
              </w:rPr>
            </w:pPr>
            <w:proofErr w:type="spellStart"/>
            <w:r>
              <w:rPr>
                <w:spacing w:val="-5"/>
                <w:sz w:val="24"/>
              </w:rPr>
              <w:t>год</w:t>
            </w:r>
            <w:proofErr w:type="spellEnd"/>
          </w:p>
        </w:tc>
        <w:tc>
          <w:tcPr>
            <w:tcW w:w="557" w:type="dxa"/>
            <w:vMerge w:val="restart"/>
          </w:tcPr>
          <w:p w14:paraId="1B9BA8F0" w14:textId="77777777" w:rsidR="008A73CB" w:rsidRDefault="008A73CB" w:rsidP="00B94BFE">
            <w:pPr>
              <w:pStyle w:val="TableParagraph"/>
              <w:spacing w:before="116"/>
              <w:ind w:left="20" w:right="3"/>
              <w:jc w:val="center"/>
              <w:rPr>
                <w:sz w:val="24"/>
              </w:rPr>
            </w:pPr>
            <w:r>
              <w:rPr>
                <w:spacing w:val="-10"/>
                <w:sz w:val="24"/>
              </w:rPr>
              <w:t>4</w:t>
            </w:r>
          </w:p>
          <w:p w14:paraId="3DACD25C" w14:textId="77777777" w:rsidR="008A73CB" w:rsidRDefault="008A73CB" w:rsidP="00B94BFE">
            <w:pPr>
              <w:pStyle w:val="TableParagraph"/>
              <w:spacing w:before="3"/>
              <w:ind w:left="20" w:right="1"/>
              <w:jc w:val="center"/>
              <w:rPr>
                <w:sz w:val="24"/>
              </w:rPr>
            </w:pPr>
            <w:proofErr w:type="spellStart"/>
            <w:r>
              <w:rPr>
                <w:spacing w:val="-5"/>
                <w:sz w:val="24"/>
              </w:rPr>
              <w:t>год</w:t>
            </w:r>
            <w:proofErr w:type="spellEnd"/>
          </w:p>
        </w:tc>
        <w:tc>
          <w:tcPr>
            <w:tcW w:w="557" w:type="dxa"/>
            <w:vMerge w:val="restart"/>
          </w:tcPr>
          <w:p w14:paraId="2A0EDEBA" w14:textId="77777777" w:rsidR="008A73CB" w:rsidRDefault="008A73CB" w:rsidP="00B94BFE">
            <w:pPr>
              <w:pStyle w:val="TableParagraph"/>
              <w:spacing w:before="116"/>
              <w:ind w:left="20" w:right="2"/>
              <w:jc w:val="center"/>
              <w:rPr>
                <w:sz w:val="24"/>
              </w:rPr>
            </w:pPr>
            <w:r>
              <w:rPr>
                <w:spacing w:val="-10"/>
                <w:sz w:val="24"/>
              </w:rPr>
              <w:t>5</w:t>
            </w:r>
          </w:p>
          <w:p w14:paraId="17834E1B" w14:textId="77777777" w:rsidR="008A73CB" w:rsidRDefault="008A73CB" w:rsidP="00B94BFE">
            <w:pPr>
              <w:pStyle w:val="TableParagraph"/>
              <w:spacing w:before="3"/>
              <w:ind w:left="20"/>
              <w:jc w:val="center"/>
              <w:rPr>
                <w:sz w:val="24"/>
              </w:rPr>
            </w:pPr>
            <w:proofErr w:type="spellStart"/>
            <w:r>
              <w:rPr>
                <w:spacing w:val="-5"/>
                <w:sz w:val="24"/>
              </w:rPr>
              <w:t>год</w:t>
            </w:r>
            <w:proofErr w:type="spellEnd"/>
          </w:p>
        </w:tc>
        <w:tc>
          <w:tcPr>
            <w:tcW w:w="557" w:type="dxa"/>
            <w:vMerge w:val="restart"/>
          </w:tcPr>
          <w:p w14:paraId="23580EB1" w14:textId="77777777" w:rsidR="008A73CB" w:rsidRDefault="008A73CB" w:rsidP="00B94BFE">
            <w:pPr>
              <w:pStyle w:val="TableParagraph"/>
              <w:spacing w:before="116"/>
              <w:ind w:left="20" w:right="3"/>
              <w:jc w:val="center"/>
              <w:rPr>
                <w:sz w:val="24"/>
              </w:rPr>
            </w:pPr>
            <w:r>
              <w:rPr>
                <w:spacing w:val="-10"/>
                <w:sz w:val="24"/>
              </w:rPr>
              <w:t>6</w:t>
            </w:r>
          </w:p>
          <w:p w14:paraId="04386E93" w14:textId="77777777" w:rsidR="008A73CB" w:rsidRDefault="008A73CB" w:rsidP="00B94BFE">
            <w:pPr>
              <w:pStyle w:val="TableParagraph"/>
              <w:spacing w:before="3"/>
              <w:ind w:left="20" w:right="1"/>
              <w:jc w:val="center"/>
              <w:rPr>
                <w:sz w:val="24"/>
              </w:rPr>
            </w:pPr>
            <w:proofErr w:type="spellStart"/>
            <w:r>
              <w:rPr>
                <w:spacing w:val="-5"/>
                <w:sz w:val="24"/>
              </w:rPr>
              <w:t>год</w:t>
            </w:r>
            <w:proofErr w:type="spellEnd"/>
          </w:p>
        </w:tc>
      </w:tr>
      <w:tr w:rsidR="008A73CB" w14:paraId="4B15B038" w14:textId="77777777" w:rsidTr="00B94BFE">
        <w:trPr>
          <w:trHeight w:val="397"/>
        </w:trPr>
        <w:tc>
          <w:tcPr>
            <w:tcW w:w="4874" w:type="dxa"/>
          </w:tcPr>
          <w:p w14:paraId="2C761C2F" w14:textId="77777777" w:rsidR="008A73CB" w:rsidRDefault="008A73CB" w:rsidP="00B94BFE">
            <w:pPr>
              <w:pStyle w:val="TableParagraph"/>
            </w:pPr>
          </w:p>
        </w:tc>
        <w:tc>
          <w:tcPr>
            <w:tcW w:w="408" w:type="dxa"/>
          </w:tcPr>
          <w:p w14:paraId="4A2405D3" w14:textId="77777777" w:rsidR="008A73CB" w:rsidRDefault="008A73CB" w:rsidP="00B94BFE">
            <w:pPr>
              <w:pStyle w:val="TableParagraph"/>
              <w:spacing w:before="116" w:line="261" w:lineRule="exact"/>
              <w:ind w:left="8"/>
              <w:jc w:val="center"/>
              <w:rPr>
                <w:sz w:val="24"/>
              </w:rPr>
            </w:pPr>
            <w:r>
              <w:rPr>
                <w:spacing w:val="-10"/>
                <w:sz w:val="24"/>
              </w:rPr>
              <w:t>1</w:t>
            </w:r>
          </w:p>
        </w:tc>
        <w:tc>
          <w:tcPr>
            <w:tcW w:w="398" w:type="dxa"/>
          </w:tcPr>
          <w:p w14:paraId="630045D1" w14:textId="77777777" w:rsidR="008A73CB" w:rsidRDefault="008A73CB" w:rsidP="00B94BFE">
            <w:pPr>
              <w:pStyle w:val="TableParagraph"/>
              <w:spacing w:before="116" w:line="261" w:lineRule="exact"/>
              <w:ind w:left="9"/>
              <w:jc w:val="center"/>
              <w:rPr>
                <w:sz w:val="24"/>
              </w:rPr>
            </w:pPr>
            <w:r>
              <w:rPr>
                <w:spacing w:val="-10"/>
                <w:sz w:val="24"/>
              </w:rPr>
              <w:t>2</w:t>
            </w:r>
          </w:p>
        </w:tc>
        <w:tc>
          <w:tcPr>
            <w:tcW w:w="403" w:type="dxa"/>
          </w:tcPr>
          <w:p w14:paraId="1C835EC9" w14:textId="77777777" w:rsidR="008A73CB" w:rsidRDefault="008A73CB" w:rsidP="00B94BFE">
            <w:pPr>
              <w:pStyle w:val="TableParagraph"/>
              <w:spacing w:before="116" w:line="261" w:lineRule="exact"/>
              <w:ind w:left="143"/>
              <w:rPr>
                <w:sz w:val="24"/>
              </w:rPr>
            </w:pPr>
            <w:r>
              <w:rPr>
                <w:spacing w:val="-10"/>
                <w:sz w:val="24"/>
              </w:rPr>
              <w:t>3</w:t>
            </w:r>
          </w:p>
        </w:tc>
        <w:tc>
          <w:tcPr>
            <w:tcW w:w="403" w:type="dxa"/>
          </w:tcPr>
          <w:p w14:paraId="76D80228" w14:textId="77777777" w:rsidR="008A73CB" w:rsidRDefault="008A73CB" w:rsidP="00B94BFE">
            <w:pPr>
              <w:pStyle w:val="TableParagraph"/>
              <w:spacing w:before="116" w:line="261" w:lineRule="exact"/>
              <w:ind w:left="144"/>
              <w:rPr>
                <w:sz w:val="24"/>
              </w:rPr>
            </w:pPr>
            <w:r>
              <w:rPr>
                <w:spacing w:val="-10"/>
                <w:sz w:val="24"/>
              </w:rPr>
              <w:t>4</w:t>
            </w:r>
          </w:p>
        </w:tc>
        <w:tc>
          <w:tcPr>
            <w:tcW w:w="403" w:type="dxa"/>
          </w:tcPr>
          <w:p w14:paraId="57D7C120" w14:textId="77777777" w:rsidR="008A73CB" w:rsidRDefault="008A73CB" w:rsidP="00B94BFE">
            <w:pPr>
              <w:pStyle w:val="TableParagraph"/>
              <w:spacing w:before="116" w:line="261" w:lineRule="exact"/>
              <w:ind w:left="144"/>
              <w:rPr>
                <w:sz w:val="24"/>
              </w:rPr>
            </w:pPr>
            <w:r>
              <w:rPr>
                <w:spacing w:val="-10"/>
                <w:sz w:val="24"/>
              </w:rPr>
              <w:t>5</w:t>
            </w:r>
          </w:p>
        </w:tc>
        <w:tc>
          <w:tcPr>
            <w:tcW w:w="398" w:type="dxa"/>
          </w:tcPr>
          <w:p w14:paraId="0B18C790" w14:textId="77777777" w:rsidR="008A73CB" w:rsidRDefault="008A73CB" w:rsidP="00B94BFE">
            <w:pPr>
              <w:pStyle w:val="TableParagraph"/>
              <w:spacing w:before="116" w:line="261" w:lineRule="exact"/>
              <w:ind w:left="139"/>
              <w:rPr>
                <w:sz w:val="24"/>
              </w:rPr>
            </w:pPr>
            <w:r>
              <w:rPr>
                <w:spacing w:val="-10"/>
                <w:sz w:val="24"/>
              </w:rPr>
              <w:t>6</w:t>
            </w:r>
          </w:p>
        </w:tc>
        <w:tc>
          <w:tcPr>
            <w:tcW w:w="403" w:type="dxa"/>
          </w:tcPr>
          <w:p w14:paraId="50AC981C" w14:textId="77777777" w:rsidR="008A73CB" w:rsidRDefault="008A73CB" w:rsidP="00B94BFE">
            <w:pPr>
              <w:pStyle w:val="TableParagraph"/>
              <w:spacing w:before="116" w:line="261" w:lineRule="exact"/>
              <w:ind w:left="145"/>
              <w:rPr>
                <w:sz w:val="24"/>
              </w:rPr>
            </w:pPr>
            <w:r>
              <w:rPr>
                <w:spacing w:val="-10"/>
                <w:sz w:val="24"/>
              </w:rPr>
              <w:t>7</w:t>
            </w:r>
          </w:p>
        </w:tc>
        <w:tc>
          <w:tcPr>
            <w:tcW w:w="403" w:type="dxa"/>
          </w:tcPr>
          <w:p w14:paraId="085437E0" w14:textId="77777777" w:rsidR="008A73CB" w:rsidRDefault="008A73CB" w:rsidP="00B94BFE">
            <w:pPr>
              <w:pStyle w:val="TableParagraph"/>
              <w:spacing w:before="116" w:line="261" w:lineRule="exact"/>
              <w:ind w:left="145"/>
              <w:rPr>
                <w:sz w:val="24"/>
              </w:rPr>
            </w:pPr>
            <w:r>
              <w:rPr>
                <w:spacing w:val="-10"/>
                <w:sz w:val="24"/>
              </w:rPr>
              <w:t>8</w:t>
            </w:r>
          </w:p>
        </w:tc>
        <w:tc>
          <w:tcPr>
            <w:tcW w:w="374" w:type="dxa"/>
          </w:tcPr>
          <w:p w14:paraId="21F04DB7" w14:textId="77777777" w:rsidR="008A73CB" w:rsidRDefault="008A73CB" w:rsidP="00B94BFE">
            <w:pPr>
              <w:pStyle w:val="TableParagraph"/>
              <w:spacing w:before="116" w:line="261" w:lineRule="exact"/>
              <w:ind w:left="131"/>
              <w:rPr>
                <w:sz w:val="24"/>
              </w:rPr>
            </w:pPr>
            <w:r>
              <w:rPr>
                <w:spacing w:val="-10"/>
                <w:sz w:val="24"/>
              </w:rPr>
              <w:t>9</w:t>
            </w:r>
          </w:p>
        </w:tc>
        <w:tc>
          <w:tcPr>
            <w:tcW w:w="456" w:type="dxa"/>
          </w:tcPr>
          <w:p w14:paraId="1AE227F2" w14:textId="77777777" w:rsidR="008A73CB" w:rsidRDefault="008A73CB" w:rsidP="00B94BFE">
            <w:pPr>
              <w:pStyle w:val="TableParagraph"/>
              <w:spacing w:before="116" w:line="261" w:lineRule="exact"/>
              <w:ind w:left="112"/>
              <w:rPr>
                <w:sz w:val="24"/>
              </w:rPr>
            </w:pPr>
            <w:r>
              <w:rPr>
                <w:spacing w:val="-5"/>
                <w:sz w:val="24"/>
              </w:rPr>
              <w:t>10</w:t>
            </w:r>
          </w:p>
        </w:tc>
        <w:tc>
          <w:tcPr>
            <w:tcW w:w="456" w:type="dxa"/>
          </w:tcPr>
          <w:p w14:paraId="712326CF" w14:textId="77777777" w:rsidR="008A73CB" w:rsidRDefault="008A73CB" w:rsidP="00B94BFE">
            <w:pPr>
              <w:pStyle w:val="TableParagraph"/>
              <w:spacing w:before="116" w:line="261" w:lineRule="exact"/>
              <w:ind w:left="112"/>
              <w:rPr>
                <w:sz w:val="24"/>
              </w:rPr>
            </w:pPr>
            <w:r>
              <w:rPr>
                <w:spacing w:val="-5"/>
                <w:sz w:val="24"/>
              </w:rPr>
              <w:t>11</w:t>
            </w:r>
          </w:p>
        </w:tc>
        <w:tc>
          <w:tcPr>
            <w:tcW w:w="457" w:type="dxa"/>
          </w:tcPr>
          <w:p w14:paraId="6C94C05E" w14:textId="77777777" w:rsidR="008A73CB" w:rsidRDefault="008A73CB" w:rsidP="00B94BFE">
            <w:pPr>
              <w:pStyle w:val="TableParagraph"/>
              <w:spacing w:before="116" w:line="261" w:lineRule="exact"/>
              <w:ind w:left="112"/>
              <w:rPr>
                <w:sz w:val="24"/>
              </w:rPr>
            </w:pPr>
            <w:r>
              <w:rPr>
                <w:spacing w:val="-5"/>
                <w:sz w:val="24"/>
              </w:rPr>
              <w:t>12</w:t>
            </w:r>
          </w:p>
        </w:tc>
        <w:tc>
          <w:tcPr>
            <w:tcW w:w="557" w:type="dxa"/>
            <w:vMerge/>
            <w:tcBorders>
              <w:top w:val="nil"/>
            </w:tcBorders>
          </w:tcPr>
          <w:p w14:paraId="21A4C904" w14:textId="77777777" w:rsidR="008A73CB" w:rsidRDefault="008A73CB" w:rsidP="00B94BFE">
            <w:pPr>
              <w:rPr>
                <w:sz w:val="2"/>
                <w:szCs w:val="2"/>
              </w:rPr>
            </w:pPr>
          </w:p>
        </w:tc>
        <w:tc>
          <w:tcPr>
            <w:tcW w:w="557" w:type="dxa"/>
            <w:vMerge/>
            <w:tcBorders>
              <w:top w:val="nil"/>
            </w:tcBorders>
          </w:tcPr>
          <w:p w14:paraId="49C06376" w14:textId="77777777" w:rsidR="008A73CB" w:rsidRDefault="008A73CB" w:rsidP="00B94BFE">
            <w:pPr>
              <w:rPr>
                <w:sz w:val="2"/>
                <w:szCs w:val="2"/>
              </w:rPr>
            </w:pPr>
          </w:p>
        </w:tc>
        <w:tc>
          <w:tcPr>
            <w:tcW w:w="557" w:type="dxa"/>
            <w:vMerge/>
            <w:tcBorders>
              <w:top w:val="nil"/>
            </w:tcBorders>
          </w:tcPr>
          <w:p w14:paraId="74B48ADE" w14:textId="77777777" w:rsidR="008A73CB" w:rsidRDefault="008A73CB" w:rsidP="00B94BFE">
            <w:pPr>
              <w:rPr>
                <w:sz w:val="2"/>
                <w:szCs w:val="2"/>
              </w:rPr>
            </w:pPr>
          </w:p>
        </w:tc>
        <w:tc>
          <w:tcPr>
            <w:tcW w:w="557" w:type="dxa"/>
            <w:vMerge/>
            <w:tcBorders>
              <w:top w:val="nil"/>
            </w:tcBorders>
          </w:tcPr>
          <w:p w14:paraId="4D406128" w14:textId="77777777" w:rsidR="008A73CB" w:rsidRDefault="008A73CB" w:rsidP="00B94BFE">
            <w:pPr>
              <w:rPr>
                <w:sz w:val="2"/>
                <w:szCs w:val="2"/>
              </w:rPr>
            </w:pPr>
          </w:p>
        </w:tc>
        <w:tc>
          <w:tcPr>
            <w:tcW w:w="557" w:type="dxa"/>
            <w:vMerge/>
            <w:tcBorders>
              <w:top w:val="nil"/>
            </w:tcBorders>
          </w:tcPr>
          <w:p w14:paraId="39DC14C6" w14:textId="77777777" w:rsidR="008A73CB" w:rsidRDefault="008A73CB" w:rsidP="00B94BFE">
            <w:pPr>
              <w:rPr>
                <w:sz w:val="2"/>
                <w:szCs w:val="2"/>
              </w:rPr>
            </w:pPr>
          </w:p>
        </w:tc>
      </w:tr>
      <w:tr w:rsidR="008A73CB" w14:paraId="6CE6F13F" w14:textId="77777777" w:rsidTr="00B94BFE">
        <w:trPr>
          <w:trHeight w:val="393"/>
        </w:trPr>
        <w:tc>
          <w:tcPr>
            <w:tcW w:w="4874" w:type="dxa"/>
          </w:tcPr>
          <w:p w14:paraId="1A162857" w14:textId="77777777" w:rsidR="008A73CB" w:rsidRDefault="008A73CB" w:rsidP="00B94BFE">
            <w:pPr>
              <w:pStyle w:val="TableParagraph"/>
            </w:pPr>
          </w:p>
        </w:tc>
        <w:tc>
          <w:tcPr>
            <w:tcW w:w="408" w:type="dxa"/>
          </w:tcPr>
          <w:p w14:paraId="5F165CD5" w14:textId="77777777" w:rsidR="008A73CB" w:rsidRDefault="008A73CB" w:rsidP="00B94BFE">
            <w:pPr>
              <w:pStyle w:val="TableParagraph"/>
            </w:pPr>
          </w:p>
        </w:tc>
        <w:tc>
          <w:tcPr>
            <w:tcW w:w="398" w:type="dxa"/>
          </w:tcPr>
          <w:p w14:paraId="77F43F4D" w14:textId="77777777" w:rsidR="008A73CB" w:rsidRDefault="008A73CB" w:rsidP="00B94BFE">
            <w:pPr>
              <w:pStyle w:val="TableParagraph"/>
            </w:pPr>
          </w:p>
        </w:tc>
        <w:tc>
          <w:tcPr>
            <w:tcW w:w="403" w:type="dxa"/>
          </w:tcPr>
          <w:p w14:paraId="702D6AB3" w14:textId="77777777" w:rsidR="008A73CB" w:rsidRDefault="008A73CB" w:rsidP="00B94BFE">
            <w:pPr>
              <w:pStyle w:val="TableParagraph"/>
            </w:pPr>
          </w:p>
        </w:tc>
        <w:tc>
          <w:tcPr>
            <w:tcW w:w="403" w:type="dxa"/>
          </w:tcPr>
          <w:p w14:paraId="19634D71" w14:textId="77777777" w:rsidR="008A73CB" w:rsidRDefault="008A73CB" w:rsidP="00B94BFE">
            <w:pPr>
              <w:pStyle w:val="TableParagraph"/>
            </w:pPr>
          </w:p>
        </w:tc>
        <w:tc>
          <w:tcPr>
            <w:tcW w:w="403" w:type="dxa"/>
          </w:tcPr>
          <w:p w14:paraId="119E97A2" w14:textId="77777777" w:rsidR="008A73CB" w:rsidRDefault="008A73CB" w:rsidP="00B94BFE">
            <w:pPr>
              <w:pStyle w:val="TableParagraph"/>
            </w:pPr>
          </w:p>
        </w:tc>
        <w:tc>
          <w:tcPr>
            <w:tcW w:w="398" w:type="dxa"/>
          </w:tcPr>
          <w:p w14:paraId="0C2BE271" w14:textId="77777777" w:rsidR="008A73CB" w:rsidRDefault="008A73CB" w:rsidP="00B94BFE">
            <w:pPr>
              <w:pStyle w:val="TableParagraph"/>
            </w:pPr>
          </w:p>
        </w:tc>
        <w:tc>
          <w:tcPr>
            <w:tcW w:w="403" w:type="dxa"/>
          </w:tcPr>
          <w:p w14:paraId="0A9AD28F" w14:textId="77777777" w:rsidR="008A73CB" w:rsidRDefault="008A73CB" w:rsidP="00B94BFE">
            <w:pPr>
              <w:pStyle w:val="TableParagraph"/>
            </w:pPr>
          </w:p>
        </w:tc>
        <w:tc>
          <w:tcPr>
            <w:tcW w:w="403" w:type="dxa"/>
          </w:tcPr>
          <w:p w14:paraId="708C72B1" w14:textId="77777777" w:rsidR="008A73CB" w:rsidRDefault="008A73CB" w:rsidP="00B94BFE">
            <w:pPr>
              <w:pStyle w:val="TableParagraph"/>
            </w:pPr>
          </w:p>
        </w:tc>
        <w:tc>
          <w:tcPr>
            <w:tcW w:w="374" w:type="dxa"/>
          </w:tcPr>
          <w:p w14:paraId="5718D9B9" w14:textId="77777777" w:rsidR="008A73CB" w:rsidRDefault="008A73CB" w:rsidP="00B94BFE">
            <w:pPr>
              <w:pStyle w:val="TableParagraph"/>
            </w:pPr>
          </w:p>
        </w:tc>
        <w:tc>
          <w:tcPr>
            <w:tcW w:w="456" w:type="dxa"/>
          </w:tcPr>
          <w:p w14:paraId="6F657DEC" w14:textId="77777777" w:rsidR="008A73CB" w:rsidRDefault="008A73CB" w:rsidP="00B94BFE">
            <w:pPr>
              <w:pStyle w:val="TableParagraph"/>
            </w:pPr>
          </w:p>
        </w:tc>
        <w:tc>
          <w:tcPr>
            <w:tcW w:w="456" w:type="dxa"/>
          </w:tcPr>
          <w:p w14:paraId="239CC045" w14:textId="77777777" w:rsidR="008A73CB" w:rsidRDefault="008A73CB" w:rsidP="00B94BFE">
            <w:pPr>
              <w:pStyle w:val="TableParagraph"/>
            </w:pPr>
          </w:p>
        </w:tc>
        <w:tc>
          <w:tcPr>
            <w:tcW w:w="457" w:type="dxa"/>
          </w:tcPr>
          <w:p w14:paraId="4F88E285" w14:textId="77777777" w:rsidR="008A73CB" w:rsidRDefault="008A73CB" w:rsidP="00B94BFE">
            <w:pPr>
              <w:pStyle w:val="TableParagraph"/>
            </w:pPr>
          </w:p>
        </w:tc>
        <w:tc>
          <w:tcPr>
            <w:tcW w:w="557" w:type="dxa"/>
          </w:tcPr>
          <w:p w14:paraId="5166DEC8" w14:textId="77777777" w:rsidR="008A73CB" w:rsidRDefault="008A73CB" w:rsidP="00B94BFE">
            <w:pPr>
              <w:pStyle w:val="TableParagraph"/>
            </w:pPr>
          </w:p>
        </w:tc>
        <w:tc>
          <w:tcPr>
            <w:tcW w:w="557" w:type="dxa"/>
          </w:tcPr>
          <w:p w14:paraId="727D9005" w14:textId="77777777" w:rsidR="008A73CB" w:rsidRDefault="008A73CB" w:rsidP="00B94BFE">
            <w:pPr>
              <w:pStyle w:val="TableParagraph"/>
            </w:pPr>
          </w:p>
        </w:tc>
        <w:tc>
          <w:tcPr>
            <w:tcW w:w="557" w:type="dxa"/>
          </w:tcPr>
          <w:p w14:paraId="560B0933" w14:textId="77777777" w:rsidR="008A73CB" w:rsidRDefault="008A73CB" w:rsidP="00B94BFE">
            <w:pPr>
              <w:pStyle w:val="TableParagraph"/>
            </w:pPr>
          </w:p>
        </w:tc>
        <w:tc>
          <w:tcPr>
            <w:tcW w:w="557" w:type="dxa"/>
          </w:tcPr>
          <w:p w14:paraId="006CCD43" w14:textId="77777777" w:rsidR="008A73CB" w:rsidRDefault="008A73CB" w:rsidP="00B94BFE">
            <w:pPr>
              <w:pStyle w:val="TableParagraph"/>
            </w:pPr>
          </w:p>
        </w:tc>
        <w:tc>
          <w:tcPr>
            <w:tcW w:w="557" w:type="dxa"/>
          </w:tcPr>
          <w:p w14:paraId="690B2DBF" w14:textId="77777777" w:rsidR="008A73CB" w:rsidRDefault="008A73CB" w:rsidP="00B94BFE">
            <w:pPr>
              <w:pStyle w:val="TableParagraph"/>
            </w:pPr>
          </w:p>
        </w:tc>
      </w:tr>
      <w:tr w:rsidR="008A73CB" w14:paraId="443F349B" w14:textId="77777777" w:rsidTr="00B94BFE">
        <w:trPr>
          <w:trHeight w:val="397"/>
        </w:trPr>
        <w:tc>
          <w:tcPr>
            <w:tcW w:w="4874" w:type="dxa"/>
          </w:tcPr>
          <w:p w14:paraId="72C1E2AA" w14:textId="77777777" w:rsidR="008A73CB" w:rsidRDefault="008A73CB" w:rsidP="00B94BFE">
            <w:pPr>
              <w:pStyle w:val="TableParagraph"/>
            </w:pPr>
          </w:p>
        </w:tc>
        <w:tc>
          <w:tcPr>
            <w:tcW w:w="408" w:type="dxa"/>
          </w:tcPr>
          <w:p w14:paraId="13217970" w14:textId="77777777" w:rsidR="008A73CB" w:rsidRDefault="008A73CB" w:rsidP="00B94BFE">
            <w:pPr>
              <w:pStyle w:val="TableParagraph"/>
            </w:pPr>
          </w:p>
        </w:tc>
        <w:tc>
          <w:tcPr>
            <w:tcW w:w="398" w:type="dxa"/>
          </w:tcPr>
          <w:p w14:paraId="063C83E6" w14:textId="77777777" w:rsidR="008A73CB" w:rsidRDefault="008A73CB" w:rsidP="00B94BFE">
            <w:pPr>
              <w:pStyle w:val="TableParagraph"/>
            </w:pPr>
          </w:p>
        </w:tc>
        <w:tc>
          <w:tcPr>
            <w:tcW w:w="403" w:type="dxa"/>
          </w:tcPr>
          <w:p w14:paraId="5A9CC999" w14:textId="77777777" w:rsidR="008A73CB" w:rsidRDefault="008A73CB" w:rsidP="00B94BFE">
            <w:pPr>
              <w:pStyle w:val="TableParagraph"/>
            </w:pPr>
          </w:p>
        </w:tc>
        <w:tc>
          <w:tcPr>
            <w:tcW w:w="403" w:type="dxa"/>
          </w:tcPr>
          <w:p w14:paraId="4BEED184" w14:textId="77777777" w:rsidR="008A73CB" w:rsidRDefault="008A73CB" w:rsidP="00B94BFE">
            <w:pPr>
              <w:pStyle w:val="TableParagraph"/>
            </w:pPr>
          </w:p>
        </w:tc>
        <w:tc>
          <w:tcPr>
            <w:tcW w:w="403" w:type="dxa"/>
          </w:tcPr>
          <w:p w14:paraId="23E8941D" w14:textId="77777777" w:rsidR="008A73CB" w:rsidRDefault="008A73CB" w:rsidP="00B94BFE">
            <w:pPr>
              <w:pStyle w:val="TableParagraph"/>
            </w:pPr>
          </w:p>
        </w:tc>
        <w:tc>
          <w:tcPr>
            <w:tcW w:w="398" w:type="dxa"/>
          </w:tcPr>
          <w:p w14:paraId="2C86EA3D" w14:textId="77777777" w:rsidR="008A73CB" w:rsidRDefault="008A73CB" w:rsidP="00B94BFE">
            <w:pPr>
              <w:pStyle w:val="TableParagraph"/>
            </w:pPr>
          </w:p>
        </w:tc>
        <w:tc>
          <w:tcPr>
            <w:tcW w:w="403" w:type="dxa"/>
          </w:tcPr>
          <w:p w14:paraId="4ED4E77F" w14:textId="77777777" w:rsidR="008A73CB" w:rsidRDefault="008A73CB" w:rsidP="00B94BFE">
            <w:pPr>
              <w:pStyle w:val="TableParagraph"/>
            </w:pPr>
          </w:p>
        </w:tc>
        <w:tc>
          <w:tcPr>
            <w:tcW w:w="403" w:type="dxa"/>
          </w:tcPr>
          <w:p w14:paraId="58C1DBF6" w14:textId="77777777" w:rsidR="008A73CB" w:rsidRDefault="008A73CB" w:rsidP="00B94BFE">
            <w:pPr>
              <w:pStyle w:val="TableParagraph"/>
            </w:pPr>
          </w:p>
        </w:tc>
        <w:tc>
          <w:tcPr>
            <w:tcW w:w="374" w:type="dxa"/>
          </w:tcPr>
          <w:p w14:paraId="20204AA1" w14:textId="77777777" w:rsidR="008A73CB" w:rsidRDefault="008A73CB" w:rsidP="00B94BFE">
            <w:pPr>
              <w:pStyle w:val="TableParagraph"/>
            </w:pPr>
          </w:p>
        </w:tc>
        <w:tc>
          <w:tcPr>
            <w:tcW w:w="456" w:type="dxa"/>
          </w:tcPr>
          <w:p w14:paraId="11DBC94C" w14:textId="77777777" w:rsidR="008A73CB" w:rsidRDefault="008A73CB" w:rsidP="00B94BFE">
            <w:pPr>
              <w:pStyle w:val="TableParagraph"/>
            </w:pPr>
          </w:p>
        </w:tc>
        <w:tc>
          <w:tcPr>
            <w:tcW w:w="456" w:type="dxa"/>
          </w:tcPr>
          <w:p w14:paraId="37C63509" w14:textId="77777777" w:rsidR="008A73CB" w:rsidRDefault="008A73CB" w:rsidP="00B94BFE">
            <w:pPr>
              <w:pStyle w:val="TableParagraph"/>
            </w:pPr>
          </w:p>
        </w:tc>
        <w:tc>
          <w:tcPr>
            <w:tcW w:w="457" w:type="dxa"/>
          </w:tcPr>
          <w:p w14:paraId="49ED7E99" w14:textId="77777777" w:rsidR="008A73CB" w:rsidRDefault="008A73CB" w:rsidP="00B94BFE">
            <w:pPr>
              <w:pStyle w:val="TableParagraph"/>
            </w:pPr>
          </w:p>
        </w:tc>
        <w:tc>
          <w:tcPr>
            <w:tcW w:w="557" w:type="dxa"/>
          </w:tcPr>
          <w:p w14:paraId="371E95BD" w14:textId="77777777" w:rsidR="008A73CB" w:rsidRDefault="008A73CB" w:rsidP="00B94BFE">
            <w:pPr>
              <w:pStyle w:val="TableParagraph"/>
            </w:pPr>
          </w:p>
        </w:tc>
        <w:tc>
          <w:tcPr>
            <w:tcW w:w="557" w:type="dxa"/>
          </w:tcPr>
          <w:p w14:paraId="2B634B8D" w14:textId="77777777" w:rsidR="008A73CB" w:rsidRDefault="008A73CB" w:rsidP="00B94BFE">
            <w:pPr>
              <w:pStyle w:val="TableParagraph"/>
            </w:pPr>
          </w:p>
        </w:tc>
        <w:tc>
          <w:tcPr>
            <w:tcW w:w="557" w:type="dxa"/>
          </w:tcPr>
          <w:p w14:paraId="1B563C89" w14:textId="77777777" w:rsidR="008A73CB" w:rsidRDefault="008A73CB" w:rsidP="00B94BFE">
            <w:pPr>
              <w:pStyle w:val="TableParagraph"/>
            </w:pPr>
          </w:p>
        </w:tc>
        <w:tc>
          <w:tcPr>
            <w:tcW w:w="557" w:type="dxa"/>
          </w:tcPr>
          <w:p w14:paraId="565D2537" w14:textId="77777777" w:rsidR="008A73CB" w:rsidRDefault="008A73CB" w:rsidP="00B94BFE">
            <w:pPr>
              <w:pStyle w:val="TableParagraph"/>
            </w:pPr>
          </w:p>
        </w:tc>
        <w:tc>
          <w:tcPr>
            <w:tcW w:w="557" w:type="dxa"/>
          </w:tcPr>
          <w:p w14:paraId="4E6999D4" w14:textId="77777777" w:rsidR="008A73CB" w:rsidRDefault="008A73CB" w:rsidP="00B94BFE">
            <w:pPr>
              <w:pStyle w:val="TableParagraph"/>
            </w:pPr>
          </w:p>
        </w:tc>
      </w:tr>
      <w:tr w:rsidR="008A73CB" w14:paraId="4D745A73" w14:textId="77777777" w:rsidTr="00B94BFE">
        <w:trPr>
          <w:trHeight w:val="393"/>
        </w:trPr>
        <w:tc>
          <w:tcPr>
            <w:tcW w:w="4874" w:type="dxa"/>
          </w:tcPr>
          <w:p w14:paraId="47D1E8F0" w14:textId="77777777" w:rsidR="008A73CB" w:rsidRDefault="008A73CB" w:rsidP="00B94BFE">
            <w:pPr>
              <w:pStyle w:val="TableParagraph"/>
            </w:pPr>
          </w:p>
        </w:tc>
        <w:tc>
          <w:tcPr>
            <w:tcW w:w="408" w:type="dxa"/>
          </w:tcPr>
          <w:p w14:paraId="5AE215BA" w14:textId="77777777" w:rsidR="008A73CB" w:rsidRDefault="008A73CB" w:rsidP="00B94BFE">
            <w:pPr>
              <w:pStyle w:val="TableParagraph"/>
            </w:pPr>
          </w:p>
        </w:tc>
        <w:tc>
          <w:tcPr>
            <w:tcW w:w="398" w:type="dxa"/>
          </w:tcPr>
          <w:p w14:paraId="2E6878E8" w14:textId="77777777" w:rsidR="008A73CB" w:rsidRDefault="008A73CB" w:rsidP="00B94BFE">
            <w:pPr>
              <w:pStyle w:val="TableParagraph"/>
            </w:pPr>
          </w:p>
        </w:tc>
        <w:tc>
          <w:tcPr>
            <w:tcW w:w="403" w:type="dxa"/>
          </w:tcPr>
          <w:p w14:paraId="78F32B2D" w14:textId="77777777" w:rsidR="008A73CB" w:rsidRDefault="008A73CB" w:rsidP="00B94BFE">
            <w:pPr>
              <w:pStyle w:val="TableParagraph"/>
            </w:pPr>
          </w:p>
        </w:tc>
        <w:tc>
          <w:tcPr>
            <w:tcW w:w="403" w:type="dxa"/>
          </w:tcPr>
          <w:p w14:paraId="23CC67D1" w14:textId="77777777" w:rsidR="008A73CB" w:rsidRDefault="008A73CB" w:rsidP="00B94BFE">
            <w:pPr>
              <w:pStyle w:val="TableParagraph"/>
            </w:pPr>
          </w:p>
        </w:tc>
        <w:tc>
          <w:tcPr>
            <w:tcW w:w="403" w:type="dxa"/>
          </w:tcPr>
          <w:p w14:paraId="73B78A2D" w14:textId="77777777" w:rsidR="008A73CB" w:rsidRDefault="008A73CB" w:rsidP="00B94BFE">
            <w:pPr>
              <w:pStyle w:val="TableParagraph"/>
            </w:pPr>
          </w:p>
        </w:tc>
        <w:tc>
          <w:tcPr>
            <w:tcW w:w="398" w:type="dxa"/>
          </w:tcPr>
          <w:p w14:paraId="633CC49A" w14:textId="77777777" w:rsidR="008A73CB" w:rsidRDefault="008A73CB" w:rsidP="00B94BFE">
            <w:pPr>
              <w:pStyle w:val="TableParagraph"/>
            </w:pPr>
          </w:p>
        </w:tc>
        <w:tc>
          <w:tcPr>
            <w:tcW w:w="403" w:type="dxa"/>
          </w:tcPr>
          <w:p w14:paraId="2D4F2349" w14:textId="77777777" w:rsidR="008A73CB" w:rsidRDefault="008A73CB" w:rsidP="00B94BFE">
            <w:pPr>
              <w:pStyle w:val="TableParagraph"/>
            </w:pPr>
          </w:p>
        </w:tc>
        <w:tc>
          <w:tcPr>
            <w:tcW w:w="403" w:type="dxa"/>
          </w:tcPr>
          <w:p w14:paraId="50096B1B" w14:textId="77777777" w:rsidR="008A73CB" w:rsidRDefault="008A73CB" w:rsidP="00B94BFE">
            <w:pPr>
              <w:pStyle w:val="TableParagraph"/>
            </w:pPr>
          </w:p>
        </w:tc>
        <w:tc>
          <w:tcPr>
            <w:tcW w:w="374" w:type="dxa"/>
          </w:tcPr>
          <w:p w14:paraId="145EBE82" w14:textId="77777777" w:rsidR="008A73CB" w:rsidRDefault="008A73CB" w:rsidP="00B94BFE">
            <w:pPr>
              <w:pStyle w:val="TableParagraph"/>
            </w:pPr>
          </w:p>
        </w:tc>
        <w:tc>
          <w:tcPr>
            <w:tcW w:w="456" w:type="dxa"/>
          </w:tcPr>
          <w:p w14:paraId="11BF3096" w14:textId="77777777" w:rsidR="008A73CB" w:rsidRDefault="008A73CB" w:rsidP="00B94BFE">
            <w:pPr>
              <w:pStyle w:val="TableParagraph"/>
            </w:pPr>
          </w:p>
        </w:tc>
        <w:tc>
          <w:tcPr>
            <w:tcW w:w="456" w:type="dxa"/>
          </w:tcPr>
          <w:p w14:paraId="6EB7962C" w14:textId="77777777" w:rsidR="008A73CB" w:rsidRDefault="008A73CB" w:rsidP="00B94BFE">
            <w:pPr>
              <w:pStyle w:val="TableParagraph"/>
            </w:pPr>
          </w:p>
        </w:tc>
        <w:tc>
          <w:tcPr>
            <w:tcW w:w="457" w:type="dxa"/>
          </w:tcPr>
          <w:p w14:paraId="14091238" w14:textId="77777777" w:rsidR="008A73CB" w:rsidRDefault="008A73CB" w:rsidP="00B94BFE">
            <w:pPr>
              <w:pStyle w:val="TableParagraph"/>
            </w:pPr>
          </w:p>
        </w:tc>
        <w:tc>
          <w:tcPr>
            <w:tcW w:w="557" w:type="dxa"/>
          </w:tcPr>
          <w:p w14:paraId="3B0CA81D" w14:textId="77777777" w:rsidR="008A73CB" w:rsidRDefault="008A73CB" w:rsidP="00B94BFE">
            <w:pPr>
              <w:pStyle w:val="TableParagraph"/>
            </w:pPr>
          </w:p>
        </w:tc>
        <w:tc>
          <w:tcPr>
            <w:tcW w:w="557" w:type="dxa"/>
          </w:tcPr>
          <w:p w14:paraId="6F9A3C18" w14:textId="77777777" w:rsidR="008A73CB" w:rsidRDefault="008A73CB" w:rsidP="00B94BFE">
            <w:pPr>
              <w:pStyle w:val="TableParagraph"/>
            </w:pPr>
          </w:p>
        </w:tc>
        <w:tc>
          <w:tcPr>
            <w:tcW w:w="557" w:type="dxa"/>
          </w:tcPr>
          <w:p w14:paraId="0B006393" w14:textId="77777777" w:rsidR="008A73CB" w:rsidRDefault="008A73CB" w:rsidP="00B94BFE">
            <w:pPr>
              <w:pStyle w:val="TableParagraph"/>
            </w:pPr>
          </w:p>
        </w:tc>
        <w:tc>
          <w:tcPr>
            <w:tcW w:w="557" w:type="dxa"/>
          </w:tcPr>
          <w:p w14:paraId="28F8C5D0" w14:textId="77777777" w:rsidR="008A73CB" w:rsidRDefault="008A73CB" w:rsidP="00B94BFE">
            <w:pPr>
              <w:pStyle w:val="TableParagraph"/>
            </w:pPr>
          </w:p>
        </w:tc>
        <w:tc>
          <w:tcPr>
            <w:tcW w:w="557" w:type="dxa"/>
          </w:tcPr>
          <w:p w14:paraId="6AC97402" w14:textId="77777777" w:rsidR="008A73CB" w:rsidRDefault="008A73CB" w:rsidP="00B94BFE">
            <w:pPr>
              <w:pStyle w:val="TableParagraph"/>
            </w:pPr>
          </w:p>
        </w:tc>
      </w:tr>
      <w:tr w:rsidR="008A73CB" w14:paraId="20A933F9" w14:textId="77777777" w:rsidTr="00B94BFE">
        <w:trPr>
          <w:trHeight w:val="398"/>
        </w:trPr>
        <w:tc>
          <w:tcPr>
            <w:tcW w:w="4874" w:type="dxa"/>
          </w:tcPr>
          <w:p w14:paraId="03BED302" w14:textId="77777777" w:rsidR="008A73CB" w:rsidRDefault="008A73CB" w:rsidP="00B94BFE">
            <w:pPr>
              <w:pStyle w:val="TableParagraph"/>
            </w:pPr>
          </w:p>
        </w:tc>
        <w:tc>
          <w:tcPr>
            <w:tcW w:w="408" w:type="dxa"/>
          </w:tcPr>
          <w:p w14:paraId="4AB1B66A" w14:textId="77777777" w:rsidR="008A73CB" w:rsidRDefault="008A73CB" w:rsidP="00B94BFE">
            <w:pPr>
              <w:pStyle w:val="TableParagraph"/>
            </w:pPr>
          </w:p>
        </w:tc>
        <w:tc>
          <w:tcPr>
            <w:tcW w:w="398" w:type="dxa"/>
          </w:tcPr>
          <w:p w14:paraId="1EAFCD50" w14:textId="77777777" w:rsidR="008A73CB" w:rsidRDefault="008A73CB" w:rsidP="00B94BFE">
            <w:pPr>
              <w:pStyle w:val="TableParagraph"/>
            </w:pPr>
          </w:p>
        </w:tc>
        <w:tc>
          <w:tcPr>
            <w:tcW w:w="403" w:type="dxa"/>
          </w:tcPr>
          <w:p w14:paraId="59643081" w14:textId="77777777" w:rsidR="008A73CB" w:rsidRDefault="008A73CB" w:rsidP="00B94BFE">
            <w:pPr>
              <w:pStyle w:val="TableParagraph"/>
            </w:pPr>
          </w:p>
        </w:tc>
        <w:tc>
          <w:tcPr>
            <w:tcW w:w="403" w:type="dxa"/>
          </w:tcPr>
          <w:p w14:paraId="73A5B8C6" w14:textId="77777777" w:rsidR="008A73CB" w:rsidRDefault="008A73CB" w:rsidP="00B94BFE">
            <w:pPr>
              <w:pStyle w:val="TableParagraph"/>
            </w:pPr>
          </w:p>
        </w:tc>
        <w:tc>
          <w:tcPr>
            <w:tcW w:w="403" w:type="dxa"/>
          </w:tcPr>
          <w:p w14:paraId="37AE840F" w14:textId="77777777" w:rsidR="008A73CB" w:rsidRDefault="008A73CB" w:rsidP="00B94BFE">
            <w:pPr>
              <w:pStyle w:val="TableParagraph"/>
            </w:pPr>
          </w:p>
        </w:tc>
        <w:tc>
          <w:tcPr>
            <w:tcW w:w="398" w:type="dxa"/>
          </w:tcPr>
          <w:p w14:paraId="3D0CFE4E" w14:textId="77777777" w:rsidR="008A73CB" w:rsidRDefault="008A73CB" w:rsidP="00B94BFE">
            <w:pPr>
              <w:pStyle w:val="TableParagraph"/>
            </w:pPr>
          </w:p>
        </w:tc>
        <w:tc>
          <w:tcPr>
            <w:tcW w:w="403" w:type="dxa"/>
          </w:tcPr>
          <w:p w14:paraId="3684BB6C" w14:textId="77777777" w:rsidR="008A73CB" w:rsidRDefault="008A73CB" w:rsidP="00B94BFE">
            <w:pPr>
              <w:pStyle w:val="TableParagraph"/>
            </w:pPr>
          </w:p>
        </w:tc>
        <w:tc>
          <w:tcPr>
            <w:tcW w:w="403" w:type="dxa"/>
          </w:tcPr>
          <w:p w14:paraId="1D16E3D8" w14:textId="77777777" w:rsidR="008A73CB" w:rsidRDefault="008A73CB" w:rsidP="00B94BFE">
            <w:pPr>
              <w:pStyle w:val="TableParagraph"/>
            </w:pPr>
          </w:p>
        </w:tc>
        <w:tc>
          <w:tcPr>
            <w:tcW w:w="374" w:type="dxa"/>
          </w:tcPr>
          <w:p w14:paraId="122FA57F" w14:textId="77777777" w:rsidR="008A73CB" w:rsidRDefault="008A73CB" w:rsidP="00B94BFE">
            <w:pPr>
              <w:pStyle w:val="TableParagraph"/>
            </w:pPr>
          </w:p>
        </w:tc>
        <w:tc>
          <w:tcPr>
            <w:tcW w:w="456" w:type="dxa"/>
          </w:tcPr>
          <w:p w14:paraId="48ECAC50" w14:textId="77777777" w:rsidR="008A73CB" w:rsidRDefault="008A73CB" w:rsidP="00B94BFE">
            <w:pPr>
              <w:pStyle w:val="TableParagraph"/>
            </w:pPr>
          </w:p>
        </w:tc>
        <w:tc>
          <w:tcPr>
            <w:tcW w:w="456" w:type="dxa"/>
          </w:tcPr>
          <w:p w14:paraId="3A9B553A" w14:textId="77777777" w:rsidR="008A73CB" w:rsidRDefault="008A73CB" w:rsidP="00B94BFE">
            <w:pPr>
              <w:pStyle w:val="TableParagraph"/>
            </w:pPr>
          </w:p>
        </w:tc>
        <w:tc>
          <w:tcPr>
            <w:tcW w:w="457" w:type="dxa"/>
          </w:tcPr>
          <w:p w14:paraId="74215594" w14:textId="77777777" w:rsidR="008A73CB" w:rsidRDefault="008A73CB" w:rsidP="00B94BFE">
            <w:pPr>
              <w:pStyle w:val="TableParagraph"/>
            </w:pPr>
          </w:p>
        </w:tc>
        <w:tc>
          <w:tcPr>
            <w:tcW w:w="557" w:type="dxa"/>
          </w:tcPr>
          <w:p w14:paraId="3DDD01DB" w14:textId="77777777" w:rsidR="008A73CB" w:rsidRDefault="008A73CB" w:rsidP="00B94BFE">
            <w:pPr>
              <w:pStyle w:val="TableParagraph"/>
            </w:pPr>
          </w:p>
        </w:tc>
        <w:tc>
          <w:tcPr>
            <w:tcW w:w="557" w:type="dxa"/>
          </w:tcPr>
          <w:p w14:paraId="629D0865" w14:textId="77777777" w:rsidR="008A73CB" w:rsidRDefault="008A73CB" w:rsidP="00B94BFE">
            <w:pPr>
              <w:pStyle w:val="TableParagraph"/>
            </w:pPr>
          </w:p>
        </w:tc>
        <w:tc>
          <w:tcPr>
            <w:tcW w:w="557" w:type="dxa"/>
          </w:tcPr>
          <w:p w14:paraId="3D5802BA" w14:textId="77777777" w:rsidR="008A73CB" w:rsidRDefault="008A73CB" w:rsidP="00B94BFE">
            <w:pPr>
              <w:pStyle w:val="TableParagraph"/>
            </w:pPr>
          </w:p>
        </w:tc>
        <w:tc>
          <w:tcPr>
            <w:tcW w:w="557" w:type="dxa"/>
          </w:tcPr>
          <w:p w14:paraId="746D72F5" w14:textId="77777777" w:rsidR="008A73CB" w:rsidRDefault="008A73CB" w:rsidP="00B94BFE">
            <w:pPr>
              <w:pStyle w:val="TableParagraph"/>
            </w:pPr>
          </w:p>
        </w:tc>
        <w:tc>
          <w:tcPr>
            <w:tcW w:w="557" w:type="dxa"/>
          </w:tcPr>
          <w:p w14:paraId="25E01598" w14:textId="77777777" w:rsidR="008A73CB" w:rsidRDefault="008A73CB" w:rsidP="00B94BFE">
            <w:pPr>
              <w:pStyle w:val="TableParagraph"/>
            </w:pPr>
          </w:p>
        </w:tc>
      </w:tr>
      <w:tr w:rsidR="008A73CB" w14:paraId="0963A876" w14:textId="77777777" w:rsidTr="00B94BFE">
        <w:trPr>
          <w:trHeight w:val="393"/>
        </w:trPr>
        <w:tc>
          <w:tcPr>
            <w:tcW w:w="4874" w:type="dxa"/>
          </w:tcPr>
          <w:p w14:paraId="163BA370" w14:textId="77777777" w:rsidR="008A73CB" w:rsidRDefault="008A73CB" w:rsidP="00B94BFE">
            <w:pPr>
              <w:pStyle w:val="TableParagraph"/>
            </w:pPr>
          </w:p>
        </w:tc>
        <w:tc>
          <w:tcPr>
            <w:tcW w:w="408" w:type="dxa"/>
          </w:tcPr>
          <w:p w14:paraId="08F9BA36" w14:textId="77777777" w:rsidR="008A73CB" w:rsidRDefault="008A73CB" w:rsidP="00B94BFE">
            <w:pPr>
              <w:pStyle w:val="TableParagraph"/>
            </w:pPr>
          </w:p>
        </w:tc>
        <w:tc>
          <w:tcPr>
            <w:tcW w:w="398" w:type="dxa"/>
          </w:tcPr>
          <w:p w14:paraId="6F6957C5" w14:textId="77777777" w:rsidR="008A73CB" w:rsidRDefault="008A73CB" w:rsidP="00B94BFE">
            <w:pPr>
              <w:pStyle w:val="TableParagraph"/>
            </w:pPr>
          </w:p>
        </w:tc>
        <w:tc>
          <w:tcPr>
            <w:tcW w:w="403" w:type="dxa"/>
          </w:tcPr>
          <w:p w14:paraId="37591C93" w14:textId="77777777" w:rsidR="008A73CB" w:rsidRDefault="008A73CB" w:rsidP="00B94BFE">
            <w:pPr>
              <w:pStyle w:val="TableParagraph"/>
            </w:pPr>
          </w:p>
        </w:tc>
        <w:tc>
          <w:tcPr>
            <w:tcW w:w="403" w:type="dxa"/>
          </w:tcPr>
          <w:p w14:paraId="70A9FE8E" w14:textId="77777777" w:rsidR="008A73CB" w:rsidRDefault="008A73CB" w:rsidP="00B94BFE">
            <w:pPr>
              <w:pStyle w:val="TableParagraph"/>
            </w:pPr>
          </w:p>
        </w:tc>
        <w:tc>
          <w:tcPr>
            <w:tcW w:w="403" w:type="dxa"/>
          </w:tcPr>
          <w:p w14:paraId="44976E8B" w14:textId="77777777" w:rsidR="008A73CB" w:rsidRDefault="008A73CB" w:rsidP="00B94BFE">
            <w:pPr>
              <w:pStyle w:val="TableParagraph"/>
            </w:pPr>
          </w:p>
        </w:tc>
        <w:tc>
          <w:tcPr>
            <w:tcW w:w="398" w:type="dxa"/>
          </w:tcPr>
          <w:p w14:paraId="0078A623" w14:textId="77777777" w:rsidR="008A73CB" w:rsidRDefault="008A73CB" w:rsidP="00B94BFE">
            <w:pPr>
              <w:pStyle w:val="TableParagraph"/>
            </w:pPr>
          </w:p>
        </w:tc>
        <w:tc>
          <w:tcPr>
            <w:tcW w:w="403" w:type="dxa"/>
          </w:tcPr>
          <w:p w14:paraId="2F8A45D0" w14:textId="77777777" w:rsidR="008A73CB" w:rsidRDefault="008A73CB" w:rsidP="00B94BFE">
            <w:pPr>
              <w:pStyle w:val="TableParagraph"/>
            </w:pPr>
          </w:p>
        </w:tc>
        <w:tc>
          <w:tcPr>
            <w:tcW w:w="403" w:type="dxa"/>
          </w:tcPr>
          <w:p w14:paraId="66A4FFC6" w14:textId="77777777" w:rsidR="008A73CB" w:rsidRDefault="008A73CB" w:rsidP="00B94BFE">
            <w:pPr>
              <w:pStyle w:val="TableParagraph"/>
            </w:pPr>
          </w:p>
        </w:tc>
        <w:tc>
          <w:tcPr>
            <w:tcW w:w="374" w:type="dxa"/>
          </w:tcPr>
          <w:p w14:paraId="62F531A5" w14:textId="77777777" w:rsidR="008A73CB" w:rsidRDefault="008A73CB" w:rsidP="00B94BFE">
            <w:pPr>
              <w:pStyle w:val="TableParagraph"/>
            </w:pPr>
          </w:p>
        </w:tc>
        <w:tc>
          <w:tcPr>
            <w:tcW w:w="456" w:type="dxa"/>
          </w:tcPr>
          <w:p w14:paraId="737E7FDF" w14:textId="77777777" w:rsidR="008A73CB" w:rsidRDefault="008A73CB" w:rsidP="00B94BFE">
            <w:pPr>
              <w:pStyle w:val="TableParagraph"/>
            </w:pPr>
          </w:p>
        </w:tc>
        <w:tc>
          <w:tcPr>
            <w:tcW w:w="456" w:type="dxa"/>
          </w:tcPr>
          <w:p w14:paraId="56FC94A8" w14:textId="77777777" w:rsidR="008A73CB" w:rsidRDefault="008A73CB" w:rsidP="00B94BFE">
            <w:pPr>
              <w:pStyle w:val="TableParagraph"/>
            </w:pPr>
          </w:p>
        </w:tc>
        <w:tc>
          <w:tcPr>
            <w:tcW w:w="457" w:type="dxa"/>
          </w:tcPr>
          <w:p w14:paraId="32DFDA9B" w14:textId="77777777" w:rsidR="008A73CB" w:rsidRDefault="008A73CB" w:rsidP="00B94BFE">
            <w:pPr>
              <w:pStyle w:val="TableParagraph"/>
            </w:pPr>
          </w:p>
        </w:tc>
        <w:tc>
          <w:tcPr>
            <w:tcW w:w="557" w:type="dxa"/>
          </w:tcPr>
          <w:p w14:paraId="50D24386" w14:textId="77777777" w:rsidR="008A73CB" w:rsidRDefault="008A73CB" w:rsidP="00B94BFE">
            <w:pPr>
              <w:pStyle w:val="TableParagraph"/>
            </w:pPr>
          </w:p>
        </w:tc>
        <w:tc>
          <w:tcPr>
            <w:tcW w:w="557" w:type="dxa"/>
          </w:tcPr>
          <w:p w14:paraId="2D755601" w14:textId="77777777" w:rsidR="008A73CB" w:rsidRDefault="008A73CB" w:rsidP="00B94BFE">
            <w:pPr>
              <w:pStyle w:val="TableParagraph"/>
            </w:pPr>
          </w:p>
        </w:tc>
        <w:tc>
          <w:tcPr>
            <w:tcW w:w="557" w:type="dxa"/>
          </w:tcPr>
          <w:p w14:paraId="0971348A" w14:textId="77777777" w:rsidR="008A73CB" w:rsidRDefault="008A73CB" w:rsidP="00B94BFE">
            <w:pPr>
              <w:pStyle w:val="TableParagraph"/>
            </w:pPr>
          </w:p>
        </w:tc>
        <w:tc>
          <w:tcPr>
            <w:tcW w:w="557" w:type="dxa"/>
          </w:tcPr>
          <w:p w14:paraId="56F9533F" w14:textId="77777777" w:rsidR="008A73CB" w:rsidRDefault="008A73CB" w:rsidP="00B94BFE">
            <w:pPr>
              <w:pStyle w:val="TableParagraph"/>
            </w:pPr>
          </w:p>
        </w:tc>
        <w:tc>
          <w:tcPr>
            <w:tcW w:w="557" w:type="dxa"/>
          </w:tcPr>
          <w:p w14:paraId="35FB6BCF" w14:textId="77777777" w:rsidR="008A73CB" w:rsidRDefault="008A73CB" w:rsidP="00B94BFE">
            <w:pPr>
              <w:pStyle w:val="TableParagraph"/>
            </w:pPr>
          </w:p>
        </w:tc>
      </w:tr>
      <w:tr w:rsidR="008A73CB" w14:paraId="2433F098" w14:textId="77777777" w:rsidTr="00B94BFE">
        <w:trPr>
          <w:trHeight w:val="398"/>
        </w:trPr>
        <w:tc>
          <w:tcPr>
            <w:tcW w:w="4874" w:type="dxa"/>
          </w:tcPr>
          <w:p w14:paraId="4F427C8D" w14:textId="77777777" w:rsidR="008A73CB" w:rsidRDefault="008A73CB" w:rsidP="00B94BFE">
            <w:pPr>
              <w:pStyle w:val="TableParagraph"/>
            </w:pPr>
          </w:p>
        </w:tc>
        <w:tc>
          <w:tcPr>
            <w:tcW w:w="408" w:type="dxa"/>
          </w:tcPr>
          <w:p w14:paraId="44B10437" w14:textId="77777777" w:rsidR="008A73CB" w:rsidRDefault="008A73CB" w:rsidP="00B94BFE">
            <w:pPr>
              <w:pStyle w:val="TableParagraph"/>
            </w:pPr>
          </w:p>
        </w:tc>
        <w:tc>
          <w:tcPr>
            <w:tcW w:w="398" w:type="dxa"/>
          </w:tcPr>
          <w:p w14:paraId="55FB8766" w14:textId="77777777" w:rsidR="008A73CB" w:rsidRDefault="008A73CB" w:rsidP="00B94BFE">
            <w:pPr>
              <w:pStyle w:val="TableParagraph"/>
            </w:pPr>
          </w:p>
        </w:tc>
        <w:tc>
          <w:tcPr>
            <w:tcW w:w="403" w:type="dxa"/>
          </w:tcPr>
          <w:p w14:paraId="2D863098" w14:textId="77777777" w:rsidR="008A73CB" w:rsidRDefault="008A73CB" w:rsidP="00B94BFE">
            <w:pPr>
              <w:pStyle w:val="TableParagraph"/>
            </w:pPr>
          </w:p>
        </w:tc>
        <w:tc>
          <w:tcPr>
            <w:tcW w:w="403" w:type="dxa"/>
          </w:tcPr>
          <w:p w14:paraId="1002F736" w14:textId="77777777" w:rsidR="008A73CB" w:rsidRDefault="008A73CB" w:rsidP="00B94BFE">
            <w:pPr>
              <w:pStyle w:val="TableParagraph"/>
            </w:pPr>
          </w:p>
        </w:tc>
        <w:tc>
          <w:tcPr>
            <w:tcW w:w="403" w:type="dxa"/>
          </w:tcPr>
          <w:p w14:paraId="5CD28ABD" w14:textId="77777777" w:rsidR="008A73CB" w:rsidRDefault="008A73CB" w:rsidP="00B94BFE">
            <w:pPr>
              <w:pStyle w:val="TableParagraph"/>
            </w:pPr>
          </w:p>
        </w:tc>
        <w:tc>
          <w:tcPr>
            <w:tcW w:w="398" w:type="dxa"/>
          </w:tcPr>
          <w:p w14:paraId="14215060" w14:textId="77777777" w:rsidR="008A73CB" w:rsidRDefault="008A73CB" w:rsidP="00B94BFE">
            <w:pPr>
              <w:pStyle w:val="TableParagraph"/>
            </w:pPr>
          </w:p>
        </w:tc>
        <w:tc>
          <w:tcPr>
            <w:tcW w:w="403" w:type="dxa"/>
          </w:tcPr>
          <w:p w14:paraId="5D1532F0" w14:textId="77777777" w:rsidR="008A73CB" w:rsidRDefault="008A73CB" w:rsidP="00B94BFE">
            <w:pPr>
              <w:pStyle w:val="TableParagraph"/>
            </w:pPr>
          </w:p>
        </w:tc>
        <w:tc>
          <w:tcPr>
            <w:tcW w:w="403" w:type="dxa"/>
          </w:tcPr>
          <w:p w14:paraId="115006A5" w14:textId="77777777" w:rsidR="008A73CB" w:rsidRDefault="008A73CB" w:rsidP="00B94BFE">
            <w:pPr>
              <w:pStyle w:val="TableParagraph"/>
            </w:pPr>
          </w:p>
        </w:tc>
        <w:tc>
          <w:tcPr>
            <w:tcW w:w="374" w:type="dxa"/>
          </w:tcPr>
          <w:p w14:paraId="461B992B" w14:textId="77777777" w:rsidR="008A73CB" w:rsidRDefault="008A73CB" w:rsidP="00B94BFE">
            <w:pPr>
              <w:pStyle w:val="TableParagraph"/>
            </w:pPr>
          </w:p>
        </w:tc>
        <w:tc>
          <w:tcPr>
            <w:tcW w:w="456" w:type="dxa"/>
          </w:tcPr>
          <w:p w14:paraId="2BCFED6D" w14:textId="77777777" w:rsidR="008A73CB" w:rsidRDefault="008A73CB" w:rsidP="00B94BFE">
            <w:pPr>
              <w:pStyle w:val="TableParagraph"/>
            </w:pPr>
          </w:p>
        </w:tc>
        <w:tc>
          <w:tcPr>
            <w:tcW w:w="456" w:type="dxa"/>
          </w:tcPr>
          <w:p w14:paraId="62D42A2A" w14:textId="77777777" w:rsidR="008A73CB" w:rsidRDefault="008A73CB" w:rsidP="00B94BFE">
            <w:pPr>
              <w:pStyle w:val="TableParagraph"/>
            </w:pPr>
          </w:p>
        </w:tc>
        <w:tc>
          <w:tcPr>
            <w:tcW w:w="457" w:type="dxa"/>
          </w:tcPr>
          <w:p w14:paraId="0062769C" w14:textId="77777777" w:rsidR="008A73CB" w:rsidRDefault="008A73CB" w:rsidP="00B94BFE">
            <w:pPr>
              <w:pStyle w:val="TableParagraph"/>
            </w:pPr>
          </w:p>
        </w:tc>
        <w:tc>
          <w:tcPr>
            <w:tcW w:w="557" w:type="dxa"/>
          </w:tcPr>
          <w:p w14:paraId="5C6D00FB" w14:textId="77777777" w:rsidR="008A73CB" w:rsidRDefault="008A73CB" w:rsidP="00B94BFE">
            <w:pPr>
              <w:pStyle w:val="TableParagraph"/>
            </w:pPr>
          </w:p>
        </w:tc>
        <w:tc>
          <w:tcPr>
            <w:tcW w:w="557" w:type="dxa"/>
          </w:tcPr>
          <w:p w14:paraId="5CCB93DF" w14:textId="77777777" w:rsidR="008A73CB" w:rsidRDefault="008A73CB" w:rsidP="00B94BFE">
            <w:pPr>
              <w:pStyle w:val="TableParagraph"/>
            </w:pPr>
          </w:p>
        </w:tc>
        <w:tc>
          <w:tcPr>
            <w:tcW w:w="557" w:type="dxa"/>
          </w:tcPr>
          <w:p w14:paraId="08F4AF73" w14:textId="77777777" w:rsidR="008A73CB" w:rsidRDefault="008A73CB" w:rsidP="00B94BFE">
            <w:pPr>
              <w:pStyle w:val="TableParagraph"/>
            </w:pPr>
          </w:p>
        </w:tc>
        <w:tc>
          <w:tcPr>
            <w:tcW w:w="557" w:type="dxa"/>
          </w:tcPr>
          <w:p w14:paraId="2DFB95A9" w14:textId="77777777" w:rsidR="008A73CB" w:rsidRDefault="008A73CB" w:rsidP="00B94BFE">
            <w:pPr>
              <w:pStyle w:val="TableParagraph"/>
            </w:pPr>
          </w:p>
        </w:tc>
        <w:tc>
          <w:tcPr>
            <w:tcW w:w="557" w:type="dxa"/>
          </w:tcPr>
          <w:p w14:paraId="27A947CB" w14:textId="77777777" w:rsidR="008A73CB" w:rsidRDefault="008A73CB" w:rsidP="00B94BFE">
            <w:pPr>
              <w:pStyle w:val="TableParagraph"/>
            </w:pPr>
          </w:p>
        </w:tc>
      </w:tr>
      <w:tr w:rsidR="008A73CB" w14:paraId="5EDD4888" w14:textId="77777777" w:rsidTr="00B94BFE">
        <w:trPr>
          <w:trHeight w:val="398"/>
        </w:trPr>
        <w:tc>
          <w:tcPr>
            <w:tcW w:w="4874" w:type="dxa"/>
          </w:tcPr>
          <w:p w14:paraId="77A1B362" w14:textId="77777777" w:rsidR="008A73CB" w:rsidRDefault="008A73CB" w:rsidP="00B94BFE">
            <w:pPr>
              <w:pStyle w:val="TableParagraph"/>
            </w:pPr>
          </w:p>
        </w:tc>
        <w:tc>
          <w:tcPr>
            <w:tcW w:w="408" w:type="dxa"/>
          </w:tcPr>
          <w:p w14:paraId="116BB156" w14:textId="77777777" w:rsidR="008A73CB" w:rsidRDefault="008A73CB" w:rsidP="00B94BFE">
            <w:pPr>
              <w:pStyle w:val="TableParagraph"/>
            </w:pPr>
          </w:p>
        </w:tc>
        <w:tc>
          <w:tcPr>
            <w:tcW w:w="398" w:type="dxa"/>
          </w:tcPr>
          <w:p w14:paraId="6B7EF819" w14:textId="77777777" w:rsidR="008A73CB" w:rsidRDefault="008A73CB" w:rsidP="00B94BFE">
            <w:pPr>
              <w:pStyle w:val="TableParagraph"/>
            </w:pPr>
          </w:p>
        </w:tc>
        <w:tc>
          <w:tcPr>
            <w:tcW w:w="403" w:type="dxa"/>
          </w:tcPr>
          <w:p w14:paraId="0100B858" w14:textId="77777777" w:rsidR="008A73CB" w:rsidRDefault="008A73CB" w:rsidP="00B94BFE">
            <w:pPr>
              <w:pStyle w:val="TableParagraph"/>
            </w:pPr>
          </w:p>
        </w:tc>
        <w:tc>
          <w:tcPr>
            <w:tcW w:w="403" w:type="dxa"/>
          </w:tcPr>
          <w:p w14:paraId="13ACB2C1" w14:textId="77777777" w:rsidR="008A73CB" w:rsidRDefault="008A73CB" w:rsidP="00B94BFE">
            <w:pPr>
              <w:pStyle w:val="TableParagraph"/>
            </w:pPr>
          </w:p>
        </w:tc>
        <w:tc>
          <w:tcPr>
            <w:tcW w:w="403" w:type="dxa"/>
          </w:tcPr>
          <w:p w14:paraId="63526516" w14:textId="77777777" w:rsidR="008A73CB" w:rsidRDefault="008A73CB" w:rsidP="00B94BFE">
            <w:pPr>
              <w:pStyle w:val="TableParagraph"/>
            </w:pPr>
          </w:p>
        </w:tc>
        <w:tc>
          <w:tcPr>
            <w:tcW w:w="398" w:type="dxa"/>
          </w:tcPr>
          <w:p w14:paraId="6AFCF390" w14:textId="77777777" w:rsidR="008A73CB" w:rsidRDefault="008A73CB" w:rsidP="00B94BFE">
            <w:pPr>
              <w:pStyle w:val="TableParagraph"/>
            </w:pPr>
          </w:p>
        </w:tc>
        <w:tc>
          <w:tcPr>
            <w:tcW w:w="403" w:type="dxa"/>
          </w:tcPr>
          <w:p w14:paraId="0518D97F" w14:textId="77777777" w:rsidR="008A73CB" w:rsidRDefault="008A73CB" w:rsidP="00B94BFE">
            <w:pPr>
              <w:pStyle w:val="TableParagraph"/>
            </w:pPr>
          </w:p>
        </w:tc>
        <w:tc>
          <w:tcPr>
            <w:tcW w:w="403" w:type="dxa"/>
          </w:tcPr>
          <w:p w14:paraId="255C8C1E" w14:textId="77777777" w:rsidR="008A73CB" w:rsidRDefault="008A73CB" w:rsidP="00B94BFE">
            <w:pPr>
              <w:pStyle w:val="TableParagraph"/>
            </w:pPr>
          </w:p>
        </w:tc>
        <w:tc>
          <w:tcPr>
            <w:tcW w:w="374" w:type="dxa"/>
          </w:tcPr>
          <w:p w14:paraId="6A783077" w14:textId="77777777" w:rsidR="008A73CB" w:rsidRDefault="008A73CB" w:rsidP="00B94BFE">
            <w:pPr>
              <w:pStyle w:val="TableParagraph"/>
            </w:pPr>
          </w:p>
        </w:tc>
        <w:tc>
          <w:tcPr>
            <w:tcW w:w="456" w:type="dxa"/>
          </w:tcPr>
          <w:p w14:paraId="1FE82FB5" w14:textId="77777777" w:rsidR="008A73CB" w:rsidRDefault="008A73CB" w:rsidP="00B94BFE">
            <w:pPr>
              <w:pStyle w:val="TableParagraph"/>
            </w:pPr>
          </w:p>
        </w:tc>
        <w:tc>
          <w:tcPr>
            <w:tcW w:w="456" w:type="dxa"/>
          </w:tcPr>
          <w:p w14:paraId="297AEA81" w14:textId="77777777" w:rsidR="008A73CB" w:rsidRDefault="008A73CB" w:rsidP="00B94BFE">
            <w:pPr>
              <w:pStyle w:val="TableParagraph"/>
            </w:pPr>
          </w:p>
        </w:tc>
        <w:tc>
          <w:tcPr>
            <w:tcW w:w="457" w:type="dxa"/>
          </w:tcPr>
          <w:p w14:paraId="6B830FBB" w14:textId="77777777" w:rsidR="008A73CB" w:rsidRDefault="008A73CB" w:rsidP="00B94BFE">
            <w:pPr>
              <w:pStyle w:val="TableParagraph"/>
            </w:pPr>
          </w:p>
        </w:tc>
        <w:tc>
          <w:tcPr>
            <w:tcW w:w="557" w:type="dxa"/>
          </w:tcPr>
          <w:p w14:paraId="1DFF73F8" w14:textId="77777777" w:rsidR="008A73CB" w:rsidRDefault="008A73CB" w:rsidP="00B94BFE">
            <w:pPr>
              <w:pStyle w:val="TableParagraph"/>
            </w:pPr>
          </w:p>
        </w:tc>
        <w:tc>
          <w:tcPr>
            <w:tcW w:w="557" w:type="dxa"/>
          </w:tcPr>
          <w:p w14:paraId="6C10AE75" w14:textId="77777777" w:rsidR="008A73CB" w:rsidRDefault="008A73CB" w:rsidP="00B94BFE">
            <w:pPr>
              <w:pStyle w:val="TableParagraph"/>
            </w:pPr>
          </w:p>
        </w:tc>
        <w:tc>
          <w:tcPr>
            <w:tcW w:w="557" w:type="dxa"/>
          </w:tcPr>
          <w:p w14:paraId="5701B5A4" w14:textId="77777777" w:rsidR="008A73CB" w:rsidRDefault="008A73CB" w:rsidP="00B94BFE">
            <w:pPr>
              <w:pStyle w:val="TableParagraph"/>
            </w:pPr>
          </w:p>
        </w:tc>
        <w:tc>
          <w:tcPr>
            <w:tcW w:w="557" w:type="dxa"/>
          </w:tcPr>
          <w:p w14:paraId="77A22739" w14:textId="77777777" w:rsidR="008A73CB" w:rsidRDefault="008A73CB" w:rsidP="00B94BFE">
            <w:pPr>
              <w:pStyle w:val="TableParagraph"/>
            </w:pPr>
          </w:p>
        </w:tc>
        <w:tc>
          <w:tcPr>
            <w:tcW w:w="557" w:type="dxa"/>
          </w:tcPr>
          <w:p w14:paraId="22C79CF6" w14:textId="77777777" w:rsidR="008A73CB" w:rsidRDefault="008A73CB" w:rsidP="00B94BFE">
            <w:pPr>
              <w:pStyle w:val="TableParagraph"/>
            </w:pPr>
          </w:p>
        </w:tc>
      </w:tr>
    </w:tbl>
    <w:p w14:paraId="6A3467F7" w14:textId="77777777" w:rsidR="008A73CB" w:rsidRDefault="008A73CB" w:rsidP="008A73CB">
      <w:pPr>
        <w:pStyle w:val="TableParagraph"/>
        <w:sectPr w:rsidR="008A73CB">
          <w:footerReference w:type="default" r:id="rId18"/>
          <w:pgSz w:w="16840" w:h="11910" w:orient="landscape"/>
          <w:pgMar w:top="1340" w:right="992" w:bottom="960" w:left="1984" w:header="0" w:footer="760" w:gutter="0"/>
          <w:cols w:space="720"/>
        </w:sectPr>
      </w:pPr>
    </w:p>
    <w:p w14:paraId="77855168" w14:textId="77777777" w:rsidR="008A73CB" w:rsidRDefault="008A73CB" w:rsidP="008A73CB">
      <w:pPr>
        <w:pStyle w:val="af5"/>
        <w:spacing w:before="71"/>
        <w:ind w:left="0" w:right="130" w:firstLine="0"/>
        <w:jc w:val="right"/>
      </w:pPr>
      <w:r>
        <w:lastRenderedPageBreak/>
        <w:t>Приложение</w:t>
      </w:r>
      <w:r>
        <w:rPr>
          <w:spacing w:val="-5"/>
        </w:rPr>
        <w:t xml:space="preserve"> </w:t>
      </w:r>
      <w:r>
        <w:t>№</w:t>
      </w:r>
      <w:r>
        <w:rPr>
          <w:spacing w:val="5"/>
        </w:rPr>
        <w:t xml:space="preserve"> </w:t>
      </w:r>
      <w:r>
        <w:rPr>
          <w:spacing w:val="-10"/>
        </w:rPr>
        <w:t>5</w:t>
      </w:r>
    </w:p>
    <w:p w14:paraId="50910B73" w14:textId="77777777" w:rsidR="008A73CB" w:rsidRDefault="008A73CB" w:rsidP="008A73CB">
      <w:pPr>
        <w:pStyle w:val="af5"/>
        <w:ind w:left="0" w:firstLine="0"/>
        <w:jc w:val="left"/>
      </w:pPr>
    </w:p>
    <w:p w14:paraId="6771209A" w14:textId="77777777" w:rsidR="008A73CB" w:rsidRDefault="008A73CB" w:rsidP="008A73CB">
      <w:pPr>
        <w:pStyle w:val="af5"/>
        <w:ind w:left="0" w:firstLine="0"/>
        <w:jc w:val="left"/>
      </w:pPr>
    </w:p>
    <w:p w14:paraId="79FCAE60" w14:textId="77777777" w:rsidR="008A73CB" w:rsidRDefault="008A73CB" w:rsidP="008A73CB">
      <w:pPr>
        <w:pStyle w:val="af5"/>
        <w:spacing w:before="89"/>
        <w:ind w:left="0" w:firstLine="0"/>
        <w:jc w:val="left"/>
      </w:pPr>
    </w:p>
    <w:p w14:paraId="6DBA916F" w14:textId="77777777" w:rsidR="008A73CB" w:rsidRDefault="008A73CB" w:rsidP="008A73CB">
      <w:pPr>
        <w:pStyle w:val="1"/>
        <w:spacing w:before="1" w:line="237" w:lineRule="auto"/>
        <w:ind w:left="1831" w:hanging="260"/>
      </w:pPr>
      <w:r>
        <w:t>ГРАФИК</w:t>
      </w:r>
      <w:r>
        <w:rPr>
          <w:spacing w:val="-7"/>
        </w:rPr>
        <w:t xml:space="preserve"> </w:t>
      </w:r>
      <w:r>
        <w:t>ПРОЕКТИРОВАНИЯ,</w:t>
      </w:r>
      <w:r>
        <w:rPr>
          <w:spacing w:val="-5"/>
        </w:rPr>
        <w:t xml:space="preserve"> </w:t>
      </w:r>
      <w:r>
        <w:t>ВВОДА</w:t>
      </w:r>
      <w:r>
        <w:rPr>
          <w:spacing w:val="-7"/>
        </w:rPr>
        <w:t xml:space="preserve"> </w:t>
      </w:r>
      <w:r>
        <w:t>В</w:t>
      </w:r>
      <w:r>
        <w:rPr>
          <w:spacing w:val="-13"/>
        </w:rPr>
        <w:t xml:space="preserve"> </w:t>
      </w:r>
      <w:r>
        <w:t>ЭКСПЛУАТАЦИЮ</w:t>
      </w:r>
      <w:r>
        <w:rPr>
          <w:spacing w:val="-7"/>
        </w:rPr>
        <w:t xml:space="preserve"> </w:t>
      </w:r>
      <w:r>
        <w:t>И ПЛАНОВОГО ТЕХНИЧЕСКОГО ОБСЛУЖИВАНИЯ</w:t>
      </w:r>
    </w:p>
    <w:p w14:paraId="296A3335" w14:textId="77777777" w:rsidR="008A73CB" w:rsidRDefault="008A73CB" w:rsidP="008A73CB">
      <w:pPr>
        <w:pStyle w:val="af5"/>
        <w:spacing w:before="240"/>
        <w:ind w:left="0" w:firstLine="0"/>
        <w:jc w:val="left"/>
        <w:rPr>
          <w:b/>
        </w:rPr>
      </w:pPr>
    </w:p>
    <w:p w14:paraId="6A3B30AC" w14:textId="77777777" w:rsidR="008A73CB" w:rsidRPr="00DE2008" w:rsidRDefault="008A73CB" w:rsidP="008A73CB">
      <w:pPr>
        <w:pStyle w:val="ae"/>
        <w:numPr>
          <w:ilvl w:val="0"/>
          <w:numId w:val="61"/>
        </w:numPr>
        <w:tabs>
          <w:tab w:val="left" w:pos="1027"/>
        </w:tabs>
        <w:autoSpaceDE w:val="0"/>
        <w:autoSpaceDN w:val="0"/>
        <w:spacing w:before="1"/>
        <w:ind w:left="1027" w:hanging="176"/>
        <w:contextualSpacing w:val="0"/>
        <w:rPr>
          <w:rFonts w:ascii="Times New Roman" w:hAnsi="Times New Roman" w:cs="Times New Roman"/>
        </w:rPr>
      </w:pPr>
      <w:r w:rsidRPr="00DE2008">
        <w:rPr>
          <w:rFonts w:ascii="Times New Roman" w:hAnsi="Times New Roman" w:cs="Times New Roman"/>
        </w:rPr>
        <w:t>срок</w:t>
      </w:r>
      <w:r w:rsidRPr="00DE2008">
        <w:rPr>
          <w:rFonts w:ascii="Times New Roman" w:hAnsi="Times New Roman" w:cs="Times New Roman"/>
          <w:spacing w:val="33"/>
        </w:rPr>
        <w:t xml:space="preserve"> </w:t>
      </w:r>
      <w:r w:rsidRPr="00DE2008">
        <w:rPr>
          <w:rFonts w:ascii="Times New Roman" w:hAnsi="Times New Roman" w:cs="Times New Roman"/>
        </w:rPr>
        <w:t>проектирования</w:t>
      </w:r>
      <w:r w:rsidRPr="00DE2008">
        <w:rPr>
          <w:rFonts w:ascii="Times New Roman" w:hAnsi="Times New Roman" w:cs="Times New Roman"/>
          <w:spacing w:val="39"/>
        </w:rPr>
        <w:t xml:space="preserve"> </w:t>
      </w:r>
      <w:r w:rsidRPr="00DE2008">
        <w:rPr>
          <w:rFonts w:ascii="Times New Roman" w:hAnsi="Times New Roman" w:cs="Times New Roman"/>
        </w:rPr>
        <w:t>Проекта</w:t>
      </w:r>
      <w:r w:rsidRPr="00DE2008">
        <w:rPr>
          <w:rFonts w:ascii="Times New Roman" w:hAnsi="Times New Roman" w:cs="Times New Roman"/>
          <w:spacing w:val="36"/>
        </w:rPr>
        <w:t xml:space="preserve"> </w:t>
      </w:r>
      <w:r w:rsidRPr="00DE2008">
        <w:rPr>
          <w:rFonts w:ascii="Times New Roman" w:hAnsi="Times New Roman" w:cs="Times New Roman"/>
        </w:rPr>
        <w:t>ГЧП</w:t>
      </w:r>
      <w:r w:rsidRPr="00DE2008">
        <w:rPr>
          <w:rFonts w:ascii="Times New Roman" w:hAnsi="Times New Roman" w:cs="Times New Roman"/>
          <w:spacing w:val="32"/>
        </w:rPr>
        <w:t xml:space="preserve"> </w:t>
      </w:r>
      <w:r w:rsidRPr="00DE2008">
        <w:rPr>
          <w:rFonts w:ascii="Times New Roman" w:hAnsi="Times New Roman" w:cs="Times New Roman"/>
        </w:rPr>
        <w:t>и</w:t>
      </w:r>
      <w:r w:rsidRPr="00DE2008">
        <w:rPr>
          <w:rFonts w:ascii="Times New Roman" w:hAnsi="Times New Roman" w:cs="Times New Roman"/>
          <w:spacing w:val="33"/>
        </w:rPr>
        <w:t xml:space="preserve"> </w:t>
      </w:r>
      <w:r w:rsidRPr="00DE2008">
        <w:rPr>
          <w:rFonts w:ascii="Times New Roman" w:hAnsi="Times New Roman" w:cs="Times New Roman"/>
        </w:rPr>
        <w:t>подготовка</w:t>
      </w:r>
      <w:r w:rsidRPr="00DE2008">
        <w:rPr>
          <w:rFonts w:ascii="Times New Roman" w:hAnsi="Times New Roman" w:cs="Times New Roman"/>
          <w:spacing w:val="37"/>
        </w:rPr>
        <w:t xml:space="preserve"> </w:t>
      </w:r>
      <w:r w:rsidRPr="00DE2008">
        <w:rPr>
          <w:rFonts w:ascii="Times New Roman" w:hAnsi="Times New Roman" w:cs="Times New Roman"/>
        </w:rPr>
        <w:t>строительной</w:t>
      </w:r>
      <w:r w:rsidRPr="00DE2008">
        <w:rPr>
          <w:rFonts w:ascii="Times New Roman" w:hAnsi="Times New Roman" w:cs="Times New Roman"/>
          <w:spacing w:val="35"/>
        </w:rPr>
        <w:t xml:space="preserve"> </w:t>
      </w:r>
      <w:r w:rsidRPr="00DE2008">
        <w:rPr>
          <w:rFonts w:ascii="Times New Roman" w:hAnsi="Times New Roman" w:cs="Times New Roman"/>
        </w:rPr>
        <w:t>документации</w:t>
      </w:r>
      <w:r w:rsidRPr="00DE2008">
        <w:rPr>
          <w:rFonts w:ascii="Times New Roman" w:hAnsi="Times New Roman" w:cs="Times New Roman"/>
          <w:spacing w:val="35"/>
        </w:rPr>
        <w:t xml:space="preserve"> </w:t>
      </w:r>
      <w:r w:rsidRPr="00DE2008">
        <w:rPr>
          <w:rFonts w:ascii="Times New Roman" w:hAnsi="Times New Roman" w:cs="Times New Roman"/>
          <w:spacing w:val="-10"/>
        </w:rPr>
        <w:t>с</w:t>
      </w:r>
    </w:p>
    <w:p w14:paraId="7BC72E11" w14:textId="77777777" w:rsidR="008A73CB" w:rsidRPr="00DE2008" w:rsidRDefault="008A73CB" w:rsidP="008A73CB">
      <w:pPr>
        <w:pStyle w:val="af5"/>
        <w:tabs>
          <w:tab w:val="left" w:pos="2115"/>
          <w:tab w:val="left" w:pos="4346"/>
        </w:tabs>
        <w:spacing w:before="2"/>
        <w:ind w:left="140" w:firstLine="0"/>
        <w:jc w:val="left"/>
      </w:pPr>
      <w:r w:rsidRPr="00DE2008">
        <w:rPr>
          <w:u w:val="single"/>
        </w:rPr>
        <w:tab/>
      </w:r>
      <w:r w:rsidRPr="00DE2008">
        <w:t xml:space="preserve"> по </w:t>
      </w:r>
      <w:r w:rsidRPr="00DE2008">
        <w:rPr>
          <w:u w:val="single"/>
        </w:rPr>
        <w:tab/>
      </w:r>
    </w:p>
    <w:p w14:paraId="233F3E7C" w14:textId="77777777" w:rsidR="008A73CB" w:rsidRPr="00DE2008" w:rsidRDefault="008A73CB" w:rsidP="008A73CB">
      <w:pPr>
        <w:pStyle w:val="ae"/>
        <w:numPr>
          <w:ilvl w:val="0"/>
          <w:numId w:val="61"/>
        </w:numPr>
        <w:tabs>
          <w:tab w:val="left" w:pos="989"/>
          <w:tab w:val="left" w:pos="5390"/>
          <w:tab w:val="left" w:pos="7252"/>
        </w:tabs>
        <w:autoSpaceDE w:val="0"/>
        <w:autoSpaceDN w:val="0"/>
        <w:spacing w:before="118"/>
        <w:ind w:left="989" w:hanging="138"/>
        <w:contextualSpacing w:val="0"/>
        <w:rPr>
          <w:rFonts w:ascii="Times New Roman" w:hAnsi="Times New Roman" w:cs="Times New Roman"/>
        </w:rPr>
      </w:pPr>
      <w:r w:rsidRPr="00DE2008">
        <w:rPr>
          <w:rFonts w:ascii="Times New Roman" w:hAnsi="Times New Roman" w:cs="Times New Roman"/>
        </w:rPr>
        <w:t xml:space="preserve">срок подготовки котлована с </w:t>
      </w:r>
      <w:r w:rsidRPr="00DE2008">
        <w:rPr>
          <w:rFonts w:ascii="Times New Roman" w:hAnsi="Times New Roman" w:cs="Times New Roman"/>
          <w:u w:val="single"/>
        </w:rPr>
        <w:tab/>
      </w:r>
      <w:r w:rsidRPr="00DE2008">
        <w:rPr>
          <w:rFonts w:ascii="Times New Roman" w:hAnsi="Times New Roman" w:cs="Times New Roman"/>
        </w:rPr>
        <w:t xml:space="preserve"> по </w:t>
      </w:r>
      <w:r w:rsidRPr="00DE2008">
        <w:rPr>
          <w:rFonts w:ascii="Times New Roman" w:hAnsi="Times New Roman" w:cs="Times New Roman"/>
          <w:u w:val="single"/>
        </w:rPr>
        <w:tab/>
      </w:r>
    </w:p>
    <w:p w14:paraId="4C4CDBB6" w14:textId="77777777" w:rsidR="008A73CB" w:rsidRPr="00DE2008" w:rsidRDefault="008A73CB" w:rsidP="008A73CB">
      <w:pPr>
        <w:pStyle w:val="ae"/>
        <w:numPr>
          <w:ilvl w:val="0"/>
          <w:numId w:val="61"/>
        </w:numPr>
        <w:tabs>
          <w:tab w:val="left" w:pos="1080"/>
          <w:tab w:val="left" w:pos="9006"/>
          <w:tab w:val="left" w:pos="9253"/>
        </w:tabs>
        <w:autoSpaceDE w:val="0"/>
        <w:autoSpaceDN w:val="0"/>
        <w:spacing w:before="122"/>
        <w:ind w:left="1080" w:hanging="229"/>
        <w:contextualSpacing w:val="0"/>
        <w:rPr>
          <w:rFonts w:ascii="Times New Roman" w:hAnsi="Times New Roman" w:cs="Times New Roman"/>
        </w:rPr>
      </w:pPr>
      <w:r w:rsidRPr="00DE2008">
        <w:rPr>
          <w:rFonts w:ascii="Times New Roman" w:hAnsi="Times New Roman" w:cs="Times New Roman"/>
        </w:rPr>
        <w:t>срок</w:t>
      </w:r>
      <w:r w:rsidRPr="00DE2008">
        <w:rPr>
          <w:rFonts w:ascii="Times New Roman" w:hAnsi="Times New Roman" w:cs="Times New Roman"/>
          <w:spacing w:val="71"/>
          <w:w w:val="150"/>
        </w:rPr>
        <w:t xml:space="preserve"> </w:t>
      </w:r>
      <w:r w:rsidRPr="00DE2008">
        <w:rPr>
          <w:rFonts w:ascii="Times New Roman" w:hAnsi="Times New Roman" w:cs="Times New Roman"/>
        </w:rPr>
        <w:t>строительства</w:t>
      </w:r>
      <w:r w:rsidRPr="00DE2008">
        <w:rPr>
          <w:rFonts w:ascii="Times New Roman" w:hAnsi="Times New Roman" w:cs="Times New Roman"/>
          <w:spacing w:val="74"/>
          <w:w w:val="150"/>
        </w:rPr>
        <w:t xml:space="preserve"> </w:t>
      </w:r>
      <w:r w:rsidRPr="00DE2008">
        <w:rPr>
          <w:rFonts w:ascii="Times New Roman" w:hAnsi="Times New Roman" w:cs="Times New Roman"/>
        </w:rPr>
        <w:t>и</w:t>
      </w:r>
      <w:r w:rsidRPr="00DE2008">
        <w:rPr>
          <w:rFonts w:ascii="Times New Roman" w:hAnsi="Times New Roman" w:cs="Times New Roman"/>
          <w:spacing w:val="80"/>
        </w:rPr>
        <w:t xml:space="preserve"> </w:t>
      </w:r>
      <w:r w:rsidRPr="00DE2008">
        <w:rPr>
          <w:rFonts w:ascii="Times New Roman" w:hAnsi="Times New Roman" w:cs="Times New Roman"/>
        </w:rPr>
        <w:t>ввода</w:t>
      </w:r>
      <w:r w:rsidRPr="00DE2008">
        <w:rPr>
          <w:rFonts w:ascii="Times New Roman" w:hAnsi="Times New Roman" w:cs="Times New Roman"/>
          <w:spacing w:val="72"/>
          <w:w w:val="150"/>
        </w:rPr>
        <w:t xml:space="preserve"> </w:t>
      </w:r>
      <w:r w:rsidRPr="00DE2008">
        <w:rPr>
          <w:rFonts w:ascii="Times New Roman" w:hAnsi="Times New Roman" w:cs="Times New Roman"/>
        </w:rPr>
        <w:t>в</w:t>
      </w:r>
      <w:r w:rsidRPr="00DE2008">
        <w:rPr>
          <w:rFonts w:ascii="Times New Roman" w:hAnsi="Times New Roman" w:cs="Times New Roman"/>
          <w:spacing w:val="70"/>
          <w:w w:val="150"/>
        </w:rPr>
        <w:t xml:space="preserve"> </w:t>
      </w:r>
      <w:r w:rsidRPr="00DE2008">
        <w:rPr>
          <w:rFonts w:ascii="Times New Roman" w:hAnsi="Times New Roman" w:cs="Times New Roman"/>
        </w:rPr>
        <w:t>эксплуатацию</w:t>
      </w:r>
      <w:r w:rsidRPr="00DE2008">
        <w:rPr>
          <w:rFonts w:ascii="Times New Roman" w:hAnsi="Times New Roman" w:cs="Times New Roman"/>
          <w:spacing w:val="74"/>
          <w:w w:val="150"/>
        </w:rPr>
        <w:t xml:space="preserve"> </w:t>
      </w:r>
      <w:r w:rsidRPr="00DE2008">
        <w:rPr>
          <w:rFonts w:ascii="Times New Roman" w:hAnsi="Times New Roman" w:cs="Times New Roman"/>
        </w:rPr>
        <w:t>здания</w:t>
      </w:r>
      <w:r w:rsidRPr="00DE2008">
        <w:rPr>
          <w:rFonts w:ascii="Times New Roman" w:hAnsi="Times New Roman" w:cs="Times New Roman"/>
          <w:spacing w:val="74"/>
          <w:w w:val="150"/>
        </w:rPr>
        <w:t xml:space="preserve"> </w:t>
      </w:r>
      <w:r w:rsidRPr="00DE2008">
        <w:rPr>
          <w:rFonts w:ascii="Times New Roman" w:hAnsi="Times New Roman" w:cs="Times New Roman"/>
        </w:rPr>
        <w:t>с</w:t>
      </w:r>
      <w:r w:rsidRPr="00DE2008">
        <w:rPr>
          <w:rFonts w:ascii="Times New Roman" w:hAnsi="Times New Roman" w:cs="Times New Roman"/>
          <w:spacing w:val="87"/>
        </w:rPr>
        <w:t xml:space="preserve"> </w:t>
      </w:r>
      <w:r w:rsidRPr="00DE2008">
        <w:rPr>
          <w:rFonts w:ascii="Times New Roman" w:hAnsi="Times New Roman" w:cs="Times New Roman"/>
          <w:u w:val="single"/>
        </w:rPr>
        <w:tab/>
      </w:r>
      <w:r w:rsidRPr="00DE2008">
        <w:rPr>
          <w:rFonts w:ascii="Times New Roman" w:hAnsi="Times New Roman" w:cs="Times New Roman"/>
        </w:rPr>
        <w:tab/>
      </w:r>
      <w:r w:rsidRPr="00DE2008">
        <w:rPr>
          <w:rFonts w:ascii="Times New Roman" w:hAnsi="Times New Roman" w:cs="Times New Roman"/>
          <w:spacing w:val="-5"/>
        </w:rPr>
        <w:t>по</w:t>
      </w:r>
    </w:p>
    <w:p w14:paraId="3B95A597" w14:textId="77777777" w:rsidR="008A73CB" w:rsidRPr="00DE2008" w:rsidRDefault="008A73CB" w:rsidP="008A73CB">
      <w:pPr>
        <w:pStyle w:val="af5"/>
        <w:spacing w:before="15"/>
        <w:ind w:left="0" w:firstLine="0"/>
        <w:jc w:val="left"/>
        <w:rPr>
          <w:sz w:val="20"/>
        </w:rPr>
      </w:pPr>
      <w:r w:rsidRPr="00DE2008">
        <w:rPr>
          <w:noProof/>
          <w:sz w:val="20"/>
        </w:rPr>
        <mc:AlternateContent>
          <mc:Choice Requires="wps">
            <w:drawing>
              <wp:anchor distT="0" distB="0" distL="0" distR="0" simplePos="0" relativeHeight="251659264" behindDoc="1" locked="0" layoutInCell="1" allowOverlap="1" wp14:anchorId="31C04472" wp14:editId="380E95EB">
                <wp:simplePos x="0" y="0"/>
                <wp:positionH relativeFrom="page">
                  <wp:posOffset>1079296</wp:posOffset>
                </wp:positionH>
                <wp:positionV relativeFrom="paragraph">
                  <wp:posOffset>170802</wp:posOffset>
                </wp:positionV>
                <wp:extent cx="1447800" cy="1270"/>
                <wp:effectExtent l="0" t="0" r="0" b="0"/>
                <wp:wrapTopAndBottom/>
                <wp:docPr id="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D93899" id="Graphic 7" o:spid="_x0000_s1026" style="position:absolute;margin-left:85pt;margin-top:13.45pt;width:1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" path="m,l1447800,e" filled="f" strokeweight=".17183mm">
                <v:path arrowok="t"/>
                <w10:wrap type="topAndBottom" anchorx="page"/>
              </v:shape>
            </w:pict>
          </mc:Fallback>
        </mc:AlternateContent>
      </w:r>
    </w:p>
    <w:p w14:paraId="76FE6ED7" w14:textId="77777777" w:rsidR="008A73CB" w:rsidRDefault="008A73CB" w:rsidP="008A73CB">
      <w:pPr>
        <w:pStyle w:val="af5"/>
        <w:jc w:val="left"/>
        <w:rPr>
          <w:sz w:val="20"/>
        </w:rPr>
        <w:sectPr w:rsidR="008A73CB">
          <w:footerReference w:type="default" r:id="rId19"/>
          <w:pgSz w:w="11910" w:h="16840"/>
          <w:pgMar w:top="1160" w:right="708" w:bottom="960" w:left="1559" w:header="0" w:footer="765" w:gutter="0"/>
          <w:pgNumType w:start="29"/>
          <w:cols w:space="720"/>
        </w:sectPr>
      </w:pPr>
    </w:p>
    <w:p w14:paraId="19EF17E8" w14:textId="77777777" w:rsidR="008A73CB" w:rsidRDefault="008A73CB" w:rsidP="008A73CB">
      <w:pPr>
        <w:pStyle w:val="af5"/>
        <w:spacing w:before="71"/>
        <w:ind w:left="0" w:right="130" w:firstLine="0"/>
        <w:jc w:val="right"/>
      </w:pPr>
      <w:r>
        <w:lastRenderedPageBreak/>
        <w:t>Приложение</w:t>
      </w:r>
      <w:r>
        <w:rPr>
          <w:spacing w:val="-5"/>
        </w:rPr>
        <w:t xml:space="preserve"> </w:t>
      </w:r>
      <w:r>
        <w:t xml:space="preserve">№ </w:t>
      </w:r>
      <w:r>
        <w:rPr>
          <w:spacing w:val="-10"/>
        </w:rPr>
        <w:t>6</w:t>
      </w:r>
    </w:p>
    <w:p w14:paraId="0474E50B" w14:textId="77777777" w:rsidR="008A73CB" w:rsidRDefault="008A73CB" w:rsidP="008A73CB">
      <w:pPr>
        <w:pStyle w:val="af5"/>
        <w:ind w:left="0" w:firstLine="0"/>
        <w:jc w:val="left"/>
      </w:pPr>
    </w:p>
    <w:p w14:paraId="13838E99" w14:textId="77777777" w:rsidR="008A73CB" w:rsidRDefault="008A73CB" w:rsidP="008A73CB">
      <w:pPr>
        <w:pStyle w:val="af5"/>
        <w:ind w:left="0" w:firstLine="0"/>
        <w:jc w:val="left"/>
      </w:pPr>
    </w:p>
    <w:p w14:paraId="39022E84" w14:textId="77777777" w:rsidR="008A73CB" w:rsidRDefault="008A73CB" w:rsidP="008A73CB">
      <w:pPr>
        <w:pStyle w:val="af5"/>
        <w:spacing w:before="87"/>
        <w:ind w:left="0" w:firstLine="0"/>
        <w:jc w:val="left"/>
      </w:pPr>
    </w:p>
    <w:p w14:paraId="23BF5ADE" w14:textId="77777777" w:rsidR="008A73CB" w:rsidRDefault="008A73CB" w:rsidP="008A73CB">
      <w:pPr>
        <w:pStyle w:val="1"/>
        <w:ind w:left="2383"/>
      </w:pPr>
      <w:r>
        <w:t>ФОРМА</w:t>
      </w:r>
      <w:r>
        <w:rPr>
          <w:spacing w:val="-5"/>
        </w:rPr>
        <w:t xml:space="preserve"> </w:t>
      </w:r>
      <w:r>
        <w:t>ОТЧЕТНОСТИ</w:t>
      </w:r>
      <w:r>
        <w:rPr>
          <w:spacing w:val="1"/>
        </w:rPr>
        <w:t xml:space="preserve"> </w:t>
      </w:r>
      <w:r>
        <w:t>ЧАСТНОГО</w:t>
      </w:r>
      <w:r>
        <w:rPr>
          <w:spacing w:val="-4"/>
        </w:rPr>
        <w:t xml:space="preserve"> </w:t>
      </w:r>
      <w:r>
        <w:rPr>
          <w:spacing w:val="-2"/>
        </w:rPr>
        <w:t>ПАРТНЕРА</w:t>
      </w:r>
    </w:p>
    <w:p w14:paraId="7F0DB31D" w14:textId="77777777" w:rsidR="008A73CB" w:rsidRDefault="008A73CB" w:rsidP="008A73CB">
      <w:pPr>
        <w:pStyle w:val="af5"/>
        <w:spacing w:before="169" w:after="1"/>
        <w:ind w:left="0" w:firstLine="0"/>
        <w:jc w:val="left"/>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681"/>
        <w:gridCol w:w="2126"/>
        <w:gridCol w:w="2088"/>
      </w:tblGrid>
      <w:tr w:rsidR="008A73CB" w14:paraId="2C8B3A6D" w14:textId="77777777" w:rsidTr="00B94BFE">
        <w:trPr>
          <w:trHeight w:val="1223"/>
        </w:trPr>
        <w:tc>
          <w:tcPr>
            <w:tcW w:w="677" w:type="dxa"/>
          </w:tcPr>
          <w:p w14:paraId="4B9D4FC7" w14:textId="77777777" w:rsidR="008A73CB" w:rsidRDefault="008A73CB" w:rsidP="00B94BFE">
            <w:pPr>
              <w:pStyle w:val="TableParagraph"/>
              <w:spacing w:before="116"/>
              <w:ind w:left="220"/>
              <w:rPr>
                <w:b/>
                <w:sz w:val="24"/>
              </w:rPr>
            </w:pPr>
            <w:r>
              <w:rPr>
                <w:b/>
                <w:spacing w:val="-10"/>
                <w:sz w:val="24"/>
              </w:rPr>
              <w:t>№</w:t>
            </w:r>
          </w:p>
        </w:tc>
        <w:tc>
          <w:tcPr>
            <w:tcW w:w="4681" w:type="dxa"/>
          </w:tcPr>
          <w:p w14:paraId="6D0A6307" w14:textId="77777777" w:rsidR="008A73CB" w:rsidRDefault="008A73CB" w:rsidP="00B94BFE">
            <w:pPr>
              <w:pStyle w:val="TableParagraph"/>
              <w:spacing w:before="116"/>
              <w:ind w:left="1027"/>
              <w:rPr>
                <w:b/>
                <w:sz w:val="24"/>
              </w:rPr>
            </w:pPr>
            <w:proofErr w:type="spellStart"/>
            <w:r>
              <w:rPr>
                <w:b/>
                <w:sz w:val="24"/>
              </w:rPr>
              <w:t>Плановые</w:t>
            </w:r>
            <w:proofErr w:type="spellEnd"/>
            <w:r>
              <w:rPr>
                <w:b/>
                <w:spacing w:val="-2"/>
                <w:sz w:val="24"/>
              </w:rPr>
              <w:t xml:space="preserve"> </w:t>
            </w:r>
            <w:proofErr w:type="spellStart"/>
            <w:r>
              <w:rPr>
                <w:b/>
                <w:spacing w:val="-2"/>
                <w:sz w:val="24"/>
              </w:rPr>
              <w:t>мероприятия</w:t>
            </w:r>
            <w:proofErr w:type="spellEnd"/>
          </w:p>
        </w:tc>
        <w:tc>
          <w:tcPr>
            <w:tcW w:w="2126" w:type="dxa"/>
          </w:tcPr>
          <w:p w14:paraId="4285E64C" w14:textId="77777777" w:rsidR="008A73CB" w:rsidRDefault="008A73CB" w:rsidP="00B94BFE">
            <w:pPr>
              <w:pStyle w:val="TableParagraph"/>
              <w:spacing w:before="118" w:line="237" w:lineRule="auto"/>
              <w:ind w:left="384" w:right="366" w:firstLine="326"/>
              <w:rPr>
                <w:b/>
                <w:sz w:val="24"/>
              </w:rPr>
            </w:pPr>
            <w:proofErr w:type="spellStart"/>
            <w:r>
              <w:rPr>
                <w:b/>
                <w:spacing w:val="-2"/>
                <w:sz w:val="24"/>
              </w:rPr>
              <w:t>Сроки</w:t>
            </w:r>
            <w:proofErr w:type="spellEnd"/>
            <w:r>
              <w:rPr>
                <w:b/>
                <w:spacing w:val="-2"/>
                <w:sz w:val="24"/>
              </w:rPr>
              <w:t xml:space="preserve"> </w:t>
            </w:r>
            <w:proofErr w:type="spellStart"/>
            <w:r>
              <w:rPr>
                <w:b/>
                <w:spacing w:val="-2"/>
                <w:sz w:val="24"/>
              </w:rPr>
              <w:t>выполнения</w:t>
            </w:r>
            <w:proofErr w:type="spellEnd"/>
          </w:p>
        </w:tc>
        <w:tc>
          <w:tcPr>
            <w:tcW w:w="2088" w:type="dxa"/>
          </w:tcPr>
          <w:p w14:paraId="25E0DB09" w14:textId="77777777" w:rsidR="008A73CB" w:rsidRPr="008A73CB" w:rsidRDefault="008A73CB" w:rsidP="00B94BFE">
            <w:pPr>
              <w:pStyle w:val="TableParagraph"/>
              <w:spacing w:before="118" w:line="237" w:lineRule="auto"/>
              <w:ind w:left="352" w:firstLine="129"/>
              <w:rPr>
                <w:b/>
                <w:sz w:val="24"/>
                <w:lang w:val="ru-RU"/>
              </w:rPr>
            </w:pPr>
            <w:r w:rsidRPr="008A73CB">
              <w:rPr>
                <w:b/>
                <w:sz w:val="24"/>
                <w:lang w:val="ru-RU"/>
              </w:rPr>
              <w:t xml:space="preserve">Отметка о </w:t>
            </w:r>
            <w:r w:rsidRPr="008A73CB">
              <w:rPr>
                <w:b/>
                <w:spacing w:val="-2"/>
                <w:sz w:val="24"/>
                <w:lang w:val="ru-RU"/>
              </w:rPr>
              <w:t>выполнении</w:t>
            </w:r>
          </w:p>
          <w:p w14:paraId="3E3FB18D" w14:textId="77777777" w:rsidR="008A73CB" w:rsidRPr="008A73CB" w:rsidRDefault="008A73CB" w:rsidP="00B94BFE">
            <w:pPr>
              <w:pStyle w:val="TableParagraph"/>
              <w:spacing w:line="274" w:lineRule="exact"/>
              <w:ind w:left="328" w:firstLine="24"/>
              <w:rPr>
                <w:b/>
                <w:sz w:val="24"/>
                <w:lang w:val="ru-RU"/>
              </w:rPr>
            </w:pPr>
            <w:r w:rsidRPr="008A73CB">
              <w:rPr>
                <w:b/>
                <w:sz w:val="24"/>
                <w:lang w:val="ru-RU"/>
              </w:rPr>
              <w:t>(причины</w:t>
            </w:r>
            <w:r w:rsidRPr="008A73CB">
              <w:rPr>
                <w:b/>
                <w:spacing w:val="-13"/>
                <w:sz w:val="24"/>
                <w:lang w:val="ru-RU"/>
              </w:rPr>
              <w:t xml:space="preserve"> </w:t>
            </w:r>
            <w:r w:rsidRPr="008A73CB">
              <w:rPr>
                <w:b/>
                <w:sz w:val="24"/>
                <w:lang w:val="ru-RU"/>
              </w:rPr>
              <w:t xml:space="preserve">не </w:t>
            </w:r>
            <w:r w:rsidRPr="008A73CB">
              <w:rPr>
                <w:b/>
                <w:spacing w:val="-2"/>
                <w:sz w:val="24"/>
                <w:lang w:val="ru-RU"/>
              </w:rPr>
              <w:t>выполнения)</w:t>
            </w:r>
          </w:p>
        </w:tc>
      </w:tr>
      <w:tr w:rsidR="008A73CB" w14:paraId="63AC44BC" w14:textId="77777777" w:rsidTr="00B94BFE">
        <w:trPr>
          <w:trHeight w:val="393"/>
        </w:trPr>
        <w:tc>
          <w:tcPr>
            <w:tcW w:w="677" w:type="dxa"/>
          </w:tcPr>
          <w:p w14:paraId="744D3705" w14:textId="77777777" w:rsidR="008A73CB" w:rsidRPr="008A73CB" w:rsidRDefault="008A73CB" w:rsidP="00B94BFE">
            <w:pPr>
              <w:pStyle w:val="TableParagraph"/>
              <w:rPr>
                <w:lang w:val="ru-RU"/>
              </w:rPr>
            </w:pPr>
          </w:p>
        </w:tc>
        <w:tc>
          <w:tcPr>
            <w:tcW w:w="4681" w:type="dxa"/>
          </w:tcPr>
          <w:p w14:paraId="5144A956" w14:textId="77777777" w:rsidR="008A73CB" w:rsidRPr="008A73CB" w:rsidRDefault="008A73CB" w:rsidP="00B94BFE">
            <w:pPr>
              <w:pStyle w:val="TableParagraph"/>
              <w:rPr>
                <w:lang w:val="ru-RU"/>
              </w:rPr>
            </w:pPr>
          </w:p>
        </w:tc>
        <w:tc>
          <w:tcPr>
            <w:tcW w:w="2126" w:type="dxa"/>
          </w:tcPr>
          <w:p w14:paraId="52211F15" w14:textId="77777777" w:rsidR="008A73CB" w:rsidRPr="008A73CB" w:rsidRDefault="008A73CB" w:rsidP="00B94BFE">
            <w:pPr>
              <w:pStyle w:val="TableParagraph"/>
              <w:rPr>
                <w:lang w:val="ru-RU"/>
              </w:rPr>
            </w:pPr>
          </w:p>
        </w:tc>
        <w:tc>
          <w:tcPr>
            <w:tcW w:w="2088" w:type="dxa"/>
          </w:tcPr>
          <w:p w14:paraId="5BB25679" w14:textId="77777777" w:rsidR="008A73CB" w:rsidRPr="008A73CB" w:rsidRDefault="008A73CB" w:rsidP="00B94BFE">
            <w:pPr>
              <w:pStyle w:val="TableParagraph"/>
              <w:rPr>
                <w:lang w:val="ru-RU"/>
              </w:rPr>
            </w:pPr>
          </w:p>
        </w:tc>
      </w:tr>
      <w:tr w:rsidR="008A73CB" w14:paraId="7D396F33" w14:textId="77777777" w:rsidTr="00B94BFE">
        <w:trPr>
          <w:trHeight w:val="397"/>
        </w:trPr>
        <w:tc>
          <w:tcPr>
            <w:tcW w:w="677" w:type="dxa"/>
          </w:tcPr>
          <w:p w14:paraId="62D5C5E6" w14:textId="77777777" w:rsidR="008A73CB" w:rsidRPr="008A73CB" w:rsidRDefault="008A73CB" w:rsidP="00B94BFE">
            <w:pPr>
              <w:pStyle w:val="TableParagraph"/>
              <w:rPr>
                <w:lang w:val="ru-RU"/>
              </w:rPr>
            </w:pPr>
          </w:p>
        </w:tc>
        <w:tc>
          <w:tcPr>
            <w:tcW w:w="4681" w:type="dxa"/>
          </w:tcPr>
          <w:p w14:paraId="3E15EE15" w14:textId="77777777" w:rsidR="008A73CB" w:rsidRPr="008A73CB" w:rsidRDefault="008A73CB" w:rsidP="00B94BFE">
            <w:pPr>
              <w:pStyle w:val="TableParagraph"/>
              <w:rPr>
                <w:lang w:val="ru-RU"/>
              </w:rPr>
            </w:pPr>
          </w:p>
        </w:tc>
        <w:tc>
          <w:tcPr>
            <w:tcW w:w="2126" w:type="dxa"/>
          </w:tcPr>
          <w:p w14:paraId="6A5B7A30" w14:textId="77777777" w:rsidR="008A73CB" w:rsidRPr="008A73CB" w:rsidRDefault="008A73CB" w:rsidP="00B94BFE">
            <w:pPr>
              <w:pStyle w:val="TableParagraph"/>
              <w:rPr>
                <w:lang w:val="ru-RU"/>
              </w:rPr>
            </w:pPr>
          </w:p>
        </w:tc>
        <w:tc>
          <w:tcPr>
            <w:tcW w:w="2088" w:type="dxa"/>
          </w:tcPr>
          <w:p w14:paraId="526B661E" w14:textId="77777777" w:rsidR="008A73CB" w:rsidRPr="008A73CB" w:rsidRDefault="008A73CB" w:rsidP="00B94BFE">
            <w:pPr>
              <w:pStyle w:val="TableParagraph"/>
              <w:rPr>
                <w:lang w:val="ru-RU"/>
              </w:rPr>
            </w:pPr>
          </w:p>
        </w:tc>
      </w:tr>
      <w:tr w:rsidR="008A73CB" w14:paraId="3CD8B69C" w14:textId="77777777" w:rsidTr="00B94BFE">
        <w:trPr>
          <w:trHeight w:val="398"/>
        </w:trPr>
        <w:tc>
          <w:tcPr>
            <w:tcW w:w="677" w:type="dxa"/>
          </w:tcPr>
          <w:p w14:paraId="1F6C03B8" w14:textId="77777777" w:rsidR="008A73CB" w:rsidRPr="008A73CB" w:rsidRDefault="008A73CB" w:rsidP="00B94BFE">
            <w:pPr>
              <w:pStyle w:val="TableParagraph"/>
              <w:rPr>
                <w:lang w:val="ru-RU"/>
              </w:rPr>
            </w:pPr>
          </w:p>
        </w:tc>
        <w:tc>
          <w:tcPr>
            <w:tcW w:w="4681" w:type="dxa"/>
          </w:tcPr>
          <w:p w14:paraId="0DD77DFE" w14:textId="77777777" w:rsidR="008A73CB" w:rsidRPr="008A73CB" w:rsidRDefault="008A73CB" w:rsidP="00B94BFE">
            <w:pPr>
              <w:pStyle w:val="TableParagraph"/>
              <w:rPr>
                <w:lang w:val="ru-RU"/>
              </w:rPr>
            </w:pPr>
          </w:p>
        </w:tc>
        <w:tc>
          <w:tcPr>
            <w:tcW w:w="2126" w:type="dxa"/>
          </w:tcPr>
          <w:p w14:paraId="1F092C14" w14:textId="77777777" w:rsidR="008A73CB" w:rsidRPr="008A73CB" w:rsidRDefault="008A73CB" w:rsidP="00B94BFE">
            <w:pPr>
              <w:pStyle w:val="TableParagraph"/>
              <w:rPr>
                <w:lang w:val="ru-RU"/>
              </w:rPr>
            </w:pPr>
          </w:p>
        </w:tc>
        <w:tc>
          <w:tcPr>
            <w:tcW w:w="2088" w:type="dxa"/>
          </w:tcPr>
          <w:p w14:paraId="3DECB496" w14:textId="77777777" w:rsidR="008A73CB" w:rsidRPr="008A73CB" w:rsidRDefault="008A73CB" w:rsidP="00B94BFE">
            <w:pPr>
              <w:pStyle w:val="TableParagraph"/>
              <w:rPr>
                <w:lang w:val="ru-RU"/>
              </w:rPr>
            </w:pPr>
          </w:p>
        </w:tc>
      </w:tr>
      <w:tr w:rsidR="008A73CB" w14:paraId="36F304D9" w14:textId="77777777" w:rsidTr="00B94BFE">
        <w:trPr>
          <w:trHeight w:val="393"/>
        </w:trPr>
        <w:tc>
          <w:tcPr>
            <w:tcW w:w="677" w:type="dxa"/>
          </w:tcPr>
          <w:p w14:paraId="60E24986" w14:textId="77777777" w:rsidR="008A73CB" w:rsidRPr="008A73CB" w:rsidRDefault="008A73CB" w:rsidP="00B94BFE">
            <w:pPr>
              <w:pStyle w:val="TableParagraph"/>
              <w:rPr>
                <w:lang w:val="ru-RU"/>
              </w:rPr>
            </w:pPr>
          </w:p>
        </w:tc>
        <w:tc>
          <w:tcPr>
            <w:tcW w:w="4681" w:type="dxa"/>
          </w:tcPr>
          <w:p w14:paraId="642B8520" w14:textId="77777777" w:rsidR="008A73CB" w:rsidRPr="008A73CB" w:rsidRDefault="008A73CB" w:rsidP="00B94BFE">
            <w:pPr>
              <w:pStyle w:val="TableParagraph"/>
              <w:rPr>
                <w:lang w:val="ru-RU"/>
              </w:rPr>
            </w:pPr>
          </w:p>
        </w:tc>
        <w:tc>
          <w:tcPr>
            <w:tcW w:w="2126" w:type="dxa"/>
          </w:tcPr>
          <w:p w14:paraId="749F0898" w14:textId="77777777" w:rsidR="008A73CB" w:rsidRPr="008A73CB" w:rsidRDefault="008A73CB" w:rsidP="00B94BFE">
            <w:pPr>
              <w:pStyle w:val="TableParagraph"/>
              <w:rPr>
                <w:lang w:val="ru-RU"/>
              </w:rPr>
            </w:pPr>
          </w:p>
        </w:tc>
        <w:tc>
          <w:tcPr>
            <w:tcW w:w="2088" w:type="dxa"/>
          </w:tcPr>
          <w:p w14:paraId="1419A59C" w14:textId="77777777" w:rsidR="008A73CB" w:rsidRPr="008A73CB" w:rsidRDefault="008A73CB" w:rsidP="00B94BFE">
            <w:pPr>
              <w:pStyle w:val="TableParagraph"/>
              <w:rPr>
                <w:lang w:val="ru-RU"/>
              </w:rPr>
            </w:pPr>
          </w:p>
        </w:tc>
      </w:tr>
    </w:tbl>
    <w:p w14:paraId="240DD4FF" w14:textId="77777777" w:rsidR="008A73CB" w:rsidRDefault="008A73CB" w:rsidP="008A73CB">
      <w:pPr>
        <w:pStyle w:val="TableParagraph"/>
        <w:sectPr w:rsidR="008A73CB">
          <w:pgSz w:w="11910" w:h="16840"/>
          <w:pgMar w:top="1160" w:right="708" w:bottom="960" w:left="1559" w:header="0" w:footer="765" w:gutter="0"/>
          <w:cols w:space="720"/>
        </w:sectPr>
      </w:pPr>
    </w:p>
    <w:p w14:paraId="41B0FE26" w14:textId="77777777" w:rsidR="008A73CB" w:rsidRDefault="008A73CB" w:rsidP="008A73CB">
      <w:pPr>
        <w:pStyle w:val="af5"/>
        <w:spacing w:before="71"/>
        <w:ind w:left="0" w:right="130" w:firstLine="0"/>
        <w:jc w:val="right"/>
      </w:pPr>
      <w:r>
        <w:lastRenderedPageBreak/>
        <w:t>Приложение</w:t>
      </w:r>
      <w:r>
        <w:rPr>
          <w:spacing w:val="-5"/>
        </w:rPr>
        <w:t xml:space="preserve"> </w:t>
      </w:r>
      <w:r>
        <w:t>№</w:t>
      </w:r>
      <w:r>
        <w:rPr>
          <w:spacing w:val="5"/>
        </w:rPr>
        <w:t xml:space="preserve"> </w:t>
      </w:r>
      <w:r>
        <w:rPr>
          <w:spacing w:val="-10"/>
        </w:rPr>
        <w:t>7</w:t>
      </w:r>
    </w:p>
    <w:p w14:paraId="3E12C488" w14:textId="77777777" w:rsidR="008A73CB" w:rsidRDefault="008A73CB" w:rsidP="008A73CB">
      <w:pPr>
        <w:pStyle w:val="af5"/>
        <w:spacing w:before="240"/>
        <w:ind w:left="0" w:firstLine="0"/>
        <w:jc w:val="left"/>
      </w:pPr>
    </w:p>
    <w:p w14:paraId="710A6F3E" w14:textId="77777777" w:rsidR="008A73CB" w:rsidRDefault="008A73CB" w:rsidP="008A73CB">
      <w:pPr>
        <w:pStyle w:val="1"/>
        <w:ind w:left="3540"/>
      </w:pPr>
      <w:r>
        <w:t>РАСПРЕДЕЛЕНИЕ</w:t>
      </w:r>
      <w:r>
        <w:rPr>
          <w:spacing w:val="-9"/>
        </w:rPr>
        <w:t xml:space="preserve"> </w:t>
      </w:r>
      <w:r>
        <w:rPr>
          <w:spacing w:val="-2"/>
        </w:rPr>
        <w:t>РИСКОВ</w:t>
      </w:r>
    </w:p>
    <w:p w14:paraId="385A958F" w14:textId="77777777" w:rsidR="008A73CB" w:rsidRDefault="008A73CB" w:rsidP="008A73CB">
      <w:pPr>
        <w:pStyle w:val="af5"/>
        <w:spacing w:before="170"/>
        <w:ind w:left="0" w:firstLine="0"/>
        <w:jc w:val="left"/>
        <w:rPr>
          <w:b/>
          <w:sz w:val="20"/>
        </w:rPr>
      </w:pPr>
    </w:p>
    <w:p w14:paraId="0DCD6F99" w14:textId="67518AE0" w:rsidR="00DE2008" w:rsidRDefault="00DE2008" w:rsidP="00DE2008">
      <w:pPr>
        <w:pStyle w:val="11"/>
        <w:spacing w:after="400"/>
        <w:ind w:firstLine="0"/>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5684"/>
        <w:gridCol w:w="3230"/>
      </w:tblGrid>
      <w:tr w:rsidR="00DE2008" w:rsidRPr="00DE2008" w14:paraId="6ACC3719" w14:textId="77777777" w:rsidTr="00B94BFE">
        <w:trPr>
          <w:trHeight w:hRule="exact" w:val="283"/>
          <w:jc w:val="center"/>
        </w:trPr>
        <w:tc>
          <w:tcPr>
            <w:tcW w:w="456" w:type="dxa"/>
            <w:tcBorders>
              <w:top w:val="single" w:sz="4" w:space="0" w:color="auto"/>
              <w:left w:val="single" w:sz="4" w:space="0" w:color="auto"/>
            </w:tcBorders>
            <w:shd w:val="clear" w:color="auto" w:fill="D9D9D9"/>
          </w:tcPr>
          <w:p w14:paraId="1D3EF9AE" w14:textId="77777777" w:rsidR="00DE2008" w:rsidRPr="00DE2008" w:rsidRDefault="00DE2008" w:rsidP="00B94BFE">
            <w:pPr>
              <w:rPr>
                <w:rFonts w:ascii="Times New Roman" w:hAnsi="Times New Roman" w:cs="Times New Roman"/>
                <w:sz w:val="10"/>
                <w:szCs w:val="10"/>
              </w:rPr>
            </w:pPr>
          </w:p>
        </w:tc>
        <w:tc>
          <w:tcPr>
            <w:tcW w:w="5684" w:type="dxa"/>
            <w:tcBorders>
              <w:top w:val="single" w:sz="4" w:space="0" w:color="auto"/>
              <w:left w:val="single" w:sz="4" w:space="0" w:color="auto"/>
            </w:tcBorders>
            <w:shd w:val="clear" w:color="auto" w:fill="D9D9D9"/>
            <w:vAlign w:val="bottom"/>
          </w:tcPr>
          <w:p w14:paraId="13FD4B6D" w14:textId="77777777" w:rsidR="00DE2008" w:rsidRPr="00DE2008" w:rsidRDefault="00DE2008" w:rsidP="00B94BFE">
            <w:pPr>
              <w:pStyle w:val="a9"/>
              <w:spacing w:after="0"/>
              <w:ind w:firstLine="0"/>
              <w:rPr>
                <w:sz w:val="22"/>
                <w:szCs w:val="22"/>
              </w:rPr>
            </w:pPr>
            <w:r w:rsidRPr="00DE2008">
              <w:rPr>
                <w:rFonts w:eastAsia="Calibri"/>
                <w:b/>
                <w:bCs/>
                <w:sz w:val="22"/>
                <w:szCs w:val="22"/>
              </w:rPr>
              <w:t>Риски</w:t>
            </w:r>
          </w:p>
        </w:tc>
        <w:tc>
          <w:tcPr>
            <w:tcW w:w="3230" w:type="dxa"/>
            <w:tcBorders>
              <w:top w:val="single" w:sz="4" w:space="0" w:color="auto"/>
              <w:left w:val="single" w:sz="4" w:space="0" w:color="auto"/>
              <w:right w:val="single" w:sz="4" w:space="0" w:color="auto"/>
            </w:tcBorders>
            <w:shd w:val="clear" w:color="auto" w:fill="D9D9D9"/>
            <w:vAlign w:val="bottom"/>
          </w:tcPr>
          <w:p w14:paraId="77434573" w14:textId="77777777" w:rsidR="00DE2008" w:rsidRPr="00DE2008" w:rsidRDefault="00DE2008" w:rsidP="00B94BFE">
            <w:pPr>
              <w:pStyle w:val="a9"/>
              <w:spacing w:after="0"/>
              <w:ind w:firstLine="0"/>
              <w:rPr>
                <w:sz w:val="22"/>
                <w:szCs w:val="22"/>
              </w:rPr>
            </w:pPr>
            <w:proofErr w:type="spellStart"/>
            <w:r w:rsidRPr="00DE2008">
              <w:rPr>
                <w:rFonts w:eastAsia="Calibri"/>
                <w:b/>
                <w:bCs/>
                <w:sz w:val="22"/>
                <w:szCs w:val="22"/>
              </w:rPr>
              <w:t>Ответсвенная</w:t>
            </w:r>
            <w:proofErr w:type="spellEnd"/>
            <w:r w:rsidRPr="00DE2008">
              <w:rPr>
                <w:rFonts w:eastAsia="Calibri"/>
                <w:b/>
                <w:bCs/>
                <w:sz w:val="22"/>
                <w:szCs w:val="22"/>
              </w:rPr>
              <w:t xml:space="preserve"> сторона</w:t>
            </w:r>
          </w:p>
        </w:tc>
      </w:tr>
      <w:tr w:rsidR="00DE2008" w:rsidRPr="00DE2008" w14:paraId="0B1536F7" w14:textId="77777777" w:rsidTr="00B94BFE">
        <w:trPr>
          <w:trHeight w:hRule="exact" w:val="278"/>
          <w:jc w:val="center"/>
        </w:trPr>
        <w:tc>
          <w:tcPr>
            <w:tcW w:w="456" w:type="dxa"/>
            <w:tcBorders>
              <w:top w:val="single" w:sz="4" w:space="0" w:color="auto"/>
              <w:left w:val="single" w:sz="4" w:space="0" w:color="auto"/>
            </w:tcBorders>
            <w:shd w:val="clear" w:color="auto" w:fill="auto"/>
            <w:vAlign w:val="bottom"/>
          </w:tcPr>
          <w:p w14:paraId="376AB0B2" w14:textId="77777777" w:rsidR="00DE2008" w:rsidRPr="00DE2008" w:rsidRDefault="00DE2008" w:rsidP="00B94BFE">
            <w:pPr>
              <w:pStyle w:val="a9"/>
              <w:spacing w:after="0"/>
              <w:ind w:firstLine="0"/>
              <w:rPr>
                <w:sz w:val="22"/>
                <w:szCs w:val="22"/>
              </w:rPr>
            </w:pPr>
            <w:r w:rsidRPr="00DE2008">
              <w:rPr>
                <w:rFonts w:eastAsia="Calibri"/>
                <w:sz w:val="22"/>
                <w:szCs w:val="22"/>
              </w:rPr>
              <w:t>1.</w:t>
            </w:r>
          </w:p>
        </w:tc>
        <w:tc>
          <w:tcPr>
            <w:tcW w:w="5684" w:type="dxa"/>
            <w:tcBorders>
              <w:top w:val="single" w:sz="4" w:space="0" w:color="auto"/>
              <w:left w:val="single" w:sz="4" w:space="0" w:color="auto"/>
            </w:tcBorders>
            <w:shd w:val="clear" w:color="auto" w:fill="auto"/>
            <w:vAlign w:val="bottom"/>
          </w:tcPr>
          <w:p w14:paraId="130964D3" w14:textId="77777777" w:rsidR="00DE2008" w:rsidRPr="00DE2008" w:rsidRDefault="00DE2008" w:rsidP="00B94BFE">
            <w:pPr>
              <w:pStyle w:val="a9"/>
              <w:spacing w:after="0"/>
              <w:ind w:firstLine="0"/>
              <w:rPr>
                <w:sz w:val="22"/>
                <w:szCs w:val="22"/>
              </w:rPr>
            </w:pPr>
            <w:r w:rsidRPr="00DE2008">
              <w:rPr>
                <w:rFonts w:eastAsia="Calibri"/>
                <w:sz w:val="22"/>
                <w:szCs w:val="22"/>
              </w:rPr>
              <w:t>Экологические</w:t>
            </w:r>
          </w:p>
        </w:tc>
        <w:tc>
          <w:tcPr>
            <w:tcW w:w="3230" w:type="dxa"/>
            <w:tcBorders>
              <w:top w:val="single" w:sz="4" w:space="0" w:color="auto"/>
              <w:left w:val="single" w:sz="4" w:space="0" w:color="auto"/>
              <w:right w:val="single" w:sz="4" w:space="0" w:color="auto"/>
            </w:tcBorders>
            <w:shd w:val="clear" w:color="auto" w:fill="auto"/>
            <w:vAlign w:val="bottom"/>
          </w:tcPr>
          <w:p w14:paraId="6A6DA30E" w14:textId="77777777" w:rsidR="00DE2008" w:rsidRPr="00DE2008" w:rsidRDefault="00DE2008" w:rsidP="00B94BFE">
            <w:pPr>
              <w:pStyle w:val="a9"/>
              <w:spacing w:after="0"/>
              <w:ind w:firstLine="0"/>
              <w:rPr>
                <w:sz w:val="22"/>
                <w:szCs w:val="22"/>
              </w:rPr>
            </w:pPr>
            <w:r w:rsidRPr="00DE2008">
              <w:rPr>
                <w:rFonts w:eastAsia="Calibri"/>
                <w:sz w:val="22"/>
                <w:szCs w:val="22"/>
              </w:rPr>
              <w:t>Частный партнер</w:t>
            </w:r>
          </w:p>
        </w:tc>
      </w:tr>
      <w:tr w:rsidR="00DE2008" w:rsidRPr="00DE2008" w14:paraId="1DEC4665" w14:textId="77777777" w:rsidTr="00B94BFE">
        <w:trPr>
          <w:trHeight w:hRule="exact" w:val="283"/>
          <w:jc w:val="center"/>
        </w:trPr>
        <w:tc>
          <w:tcPr>
            <w:tcW w:w="456" w:type="dxa"/>
            <w:tcBorders>
              <w:top w:val="single" w:sz="4" w:space="0" w:color="auto"/>
              <w:left w:val="single" w:sz="4" w:space="0" w:color="auto"/>
            </w:tcBorders>
            <w:shd w:val="clear" w:color="auto" w:fill="auto"/>
            <w:vAlign w:val="bottom"/>
          </w:tcPr>
          <w:p w14:paraId="47EA6444" w14:textId="77777777" w:rsidR="00DE2008" w:rsidRPr="00DE2008" w:rsidRDefault="00DE2008" w:rsidP="00B94BFE">
            <w:pPr>
              <w:pStyle w:val="a9"/>
              <w:spacing w:after="0"/>
              <w:ind w:firstLine="0"/>
              <w:rPr>
                <w:sz w:val="22"/>
                <w:szCs w:val="22"/>
              </w:rPr>
            </w:pPr>
            <w:r w:rsidRPr="00DE2008">
              <w:rPr>
                <w:rFonts w:eastAsia="Calibri"/>
                <w:sz w:val="22"/>
                <w:szCs w:val="22"/>
              </w:rPr>
              <w:t>2.</w:t>
            </w:r>
          </w:p>
        </w:tc>
        <w:tc>
          <w:tcPr>
            <w:tcW w:w="5684" w:type="dxa"/>
            <w:tcBorders>
              <w:top w:val="single" w:sz="4" w:space="0" w:color="auto"/>
              <w:left w:val="single" w:sz="4" w:space="0" w:color="auto"/>
            </w:tcBorders>
            <w:shd w:val="clear" w:color="auto" w:fill="auto"/>
            <w:vAlign w:val="bottom"/>
          </w:tcPr>
          <w:p w14:paraId="061569EF" w14:textId="77777777" w:rsidR="00DE2008" w:rsidRPr="00DE2008" w:rsidRDefault="00DE2008" w:rsidP="00B94BFE">
            <w:pPr>
              <w:pStyle w:val="a9"/>
              <w:spacing w:after="0"/>
              <w:ind w:firstLine="0"/>
              <w:rPr>
                <w:sz w:val="22"/>
                <w:szCs w:val="22"/>
              </w:rPr>
            </w:pPr>
            <w:r w:rsidRPr="00DE2008">
              <w:rPr>
                <w:rFonts w:eastAsia="Calibri"/>
                <w:sz w:val="22"/>
                <w:szCs w:val="22"/>
              </w:rPr>
              <w:t>Социальные</w:t>
            </w:r>
          </w:p>
        </w:tc>
        <w:tc>
          <w:tcPr>
            <w:tcW w:w="3230" w:type="dxa"/>
            <w:tcBorders>
              <w:top w:val="single" w:sz="4" w:space="0" w:color="auto"/>
              <w:left w:val="single" w:sz="4" w:space="0" w:color="auto"/>
              <w:right w:val="single" w:sz="4" w:space="0" w:color="auto"/>
            </w:tcBorders>
            <w:shd w:val="clear" w:color="auto" w:fill="auto"/>
            <w:vAlign w:val="bottom"/>
          </w:tcPr>
          <w:p w14:paraId="7E8DB882" w14:textId="77777777" w:rsidR="00DE2008" w:rsidRPr="00DE2008" w:rsidRDefault="00DE2008" w:rsidP="00B94BFE">
            <w:pPr>
              <w:pStyle w:val="a9"/>
              <w:spacing w:after="0"/>
              <w:ind w:firstLine="0"/>
              <w:rPr>
                <w:sz w:val="22"/>
                <w:szCs w:val="22"/>
              </w:rPr>
            </w:pPr>
            <w:r w:rsidRPr="00DE2008">
              <w:rPr>
                <w:rFonts w:eastAsia="Calibri"/>
                <w:sz w:val="22"/>
                <w:szCs w:val="22"/>
              </w:rPr>
              <w:t>Частный партнер</w:t>
            </w:r>
          </w:p>
        </w:tc>
      </w:tr>
      <w:tr w:rsidR="00DE2008" w:rsidRPr="00DE2008" w14:paraId="1A8F9B81" w14:textId="77777777" w:rsidTr="00B94BFE">
        <w:trPr>
          <w:trHeight w:hRule="exact" w:val="547"/>
          <w:jc w:val="center"/>
        </w:trPr>
        <w:tc>
          <w:tcPr>
            <w:tcW w:w="456" w:type="dxa"/>
            <w:tcBorders>
              <w:top w:val="single" w:sz="4" w:space="0" w:color="auto"/>
              <w:left w:val="single" w:sz="4" w:space="0" w:color="auto"/>
            </w:tcBorders>
            <w:shd w:val="clear" w:color="auto" w:fill="auto"/>
          </w:tcPr>
          <w:p w14:paraId="0C554B37" w14:textId="77777777" w:rsidR="00DE2008" w:rsidRPr="00DE2008" w:rsidRDefault="00DE2008" w:rsidP="00B94BFE">
            <w:pPr>
              <w:pStyle w:val="a9"/>
              <w:spacing w:after="0"/>
              <w:ind w:firstLine="0"/>
              <w:rPr>
                <w:sz w:val="22"/>
                <w:szCs w:val="22"/>
              </w:rPr>
            </w:pPr>
            <w:r w:rsidRPr="00DE2008">
              <w:rPr>
                <w:rFonts w:eastAsia="Calibri"/>
                <w:sz w:val="22"/>
                <w:szCs w:val="22"/>
              </w:rPr>
              <w:t>3.</w:t>
            </w:r>
          </w:p>
        </w:tc>
        <w:tc>
          <w:tcPr>
            <w:tcW w:w="5684" w:type="dxa"/>
            <w:tcBorders>
              <w:top w:val="single" w:sz="4" w:space="0" w:color="auto"/>
              <w:left w:val="single" w:sz="4" w:space="0" w:color="auto"/>
            </w:tcBorders>
            <w:shd w:val="clear" w:color="auto" w:fill="auto"/>
          </w:tcPr>
          <w:p w14:paraId="3F332B23" w14:textId="77777777" w:rsidR="00DE2008" w:rsidRPr="00DE2008" w:rsidRDefault="00DE2008" w:rsidP="00B94BFE">
            <w:pPr>
              <w:pStyle w:val="a9"/>
              <w:spacing w:after="0"/>
              <w:ind w:firstLine="0"/>
              <w:rPr>
                <w:sz w:val="22"/>
                <w:szCs w:val="22"/>
              </w:rPr>
            </w:pPr>
            <w:r w:rsidRPr="00DE2008">
              <w:rPr>
                <w:rFonts w:eastAsia="Calibri"/>
                <w:sz w:val="22"/>
                <w:szCs w:val="22"/>
              </w:rPr>
              <w:t>Финансовые</w:t>
            </w:r>
          </w:p>
        </w:tc>
        <w:tc>
          <w:tcPr>
            <w:tcW w:w="3230" w:type="dxa"/>
            <w:tcBorders>
              <w:top w:val="single" w:sz="4" w:space="0" w:color="auto"/>
              <w:left w:val="single" w:sz="4" w:space="0" w:color="auto"/>
              <w:right w:val="single" w:sz="4" w:space="0" w:color="auto"/>
            </w:tcBorders>
            <w:shd w:val="clear" w:color="auto" w:fill="auto"/>
            <w:vAlign w:val="bottom"/>
          </w:tcPr>
          <w:p w14:paraId="290AB35C" w14:textId="7245FF6F" w:rsidR="00DE2008" w:rsidRPr="00DE2008" w:rsidRDefault="00DE2008" w:rsidP="00B94BFE">
            <w:pPr>
              <w:pStyle w:val="a9"/>
              <w:spacing w:after="0"/>
              <w:ind w:firstLine="0"/>
              <w:rPr>
                <w:sz w:val="22"/>
                <w:szCs w:val="22"/>
              </w:rPr>
            </w:pPr>
            <w:r w:rsidRPr="00DE2008">
              <w:rPr>
                <w:rFonts w:eastAsia="Calibri"/>
                <w:sz w:val="22"/>
                <w:szCs w:val="22"/>
              </w:rPr>
              <w:t>Частный партнер</w:t>
            </w:r>
          </w:p>
        </w:tc>
      </w:tr>
      <w:tr w:rsidR="00DE2008" w:rsidRPr="00DE2008" w14:paraId="353988B5" w14:textId="77777777" w:rsidTr="00B94BFE">
        <w:trPr>
          <w:trHeight w:hRule="exact" w:val="278"/>
          <w:jc w:val="center"/>
        </w:trPr>
        <w:tc>
          <w:tcPr>
            <w:tcW w:w="456" w:type="dxa"/>
            <w:tcBorders>
              <w:top w:val="single" w:sz="4" w:space="0" w:color="auto"/>
              <w:left w:val="single" w:sz="4" w:space="0" w:color="auto"/>
            </w:tcBorders>
            <w:shd w:val="clear" w:color="auto" w:fill="auto"/>
            <w:vAlign w:val="bottom"/>
          </w:tcPr>
          <w:p w14:paraId="124D577E" w14:textId="77777777" w:rsidR="00DE2008" w:rsidRPr="00DE2008" w:rsidRDefault="00DE2008" w:rsidP="00B94BFE">
            <w:pPr>
              <w:pStyle w:val="a9"/>
              <w:spacing w:after="0"/>
              <w:ind w:firstLine="0"/>
              <w:rPr>
                <w:sz w:val="22"/>
                <w:szCs w:val="22"/>
              </w:rPr>
            </w:pPr>
            <w:r w:rsidRPr="00DE2008">
              <w:rPr>
                <w:rFonts w:eastAsia="Calibri"/>
                <w:sz w:val="22"/>
                <w:szCs w:val="22"/>
              </w:rPr>
              <w:t>4.</w:t>
            </w:r>
          </w:p>
        </w:tc>
        <w:tc>
          <w:tcPr>
            <w:tcW w:w="5684" w:type="dxa"/>
            <w:tcBorders>
              <w:top w:val="single" w:sz="4" w:space="0" w:color="auto"/>
              <w:left w:val="single" w:sz="4" w:space="0" w:color="auto"/>
            </w:tcBorders>
            <w:shd w:val="clear" w:color="auto" w:fill="auto"/>
            <w:vAlign w:val="bottom"/>
          </w:tcPr>
          <w:p w14:paraId="3C223605" w14:textId="77777777" w:rsidR="00DE2008" w:rsidRPr="00DE2008" w:rsidRDefault="00DE2008" w:rsidP="00B94BFE">
            <w:pPr>
              <w:pStyle w:val="a9"/>
              <w:spacing w:after="0"/>
              <w:ind w:firstLine="0"/>
              <w:rPr>
                <w:sz w:val="22"/>
                <w:szCs w:val="22"/>
              </w:rPr>
            </w:pPr>
            <w:r w:rsidRPr="00DE2008">
              <w:rPr>
                <w:rFonts w:eastAsia="Calibri"/>
                <w:sz w:val="22"/>
                <w:szCs w:val="22"/>
              </w:rPr>
              <w:t>Технические</w:t>
            </w:r>
          </w:p>
        </w:tc>
        <w:tc>
          <w:tcPr>
            <w:tcW w:w="3230" w:type="dxa"/>
            <w:tcBorders>
              <w:top w:val="single" w:sz="4" w:space="0" w:color="auto"/>
              <w:left w:val="single" w:sz="4" w:space="0" w:color="auto"/>
              <w:right w:val="single" w:sz="4" w:space="0" w:color="auto"/>
            </w:tcBorders>
            <w:shd w:val="clear" w:color="auto" w:fill="auto"/>
            <w:vAlign w:val="bottom"/>
          </w:tcPr>
          <w:p w14:paraId="077F2EF8" w14:textId="77777777" w:rsidR="00DE2008" w:rsidRPr="00DE2008" w:rsidRDefault="00DE2008" w:rsidP="00B94BFE">
            <w:pPr>
              <w:pStyle w:val="a9"/>
              <w:spacing w:after="0"/>
              <w:ind w:firstLine="0"/>
              <w:rPr>
                <w:sz w:val="22"/>
                <w:szCs w:val="22"/>
              </w:rPr>
            </w:pPr>
            <w:r w:rsidRPr="00DE2008">
              <w:rPr>
                <w:rFonts w:eastAsia="Calibri"/>
                <w:sz w:val="22"/>
                <w:szCs w:val="22"/>
              </w:rPr>
              <w:t>Частный партнер</w:t>
            </w:r>
          </w:p>
        </w:tc>
      </w:tr>
      <w:tr w:rsidR="00DE2008" w:rsidRPr="00DE2008" w14:paraId="68DB8A63" w14:textId="77777777" w:rsidTr="00B94BFE">
        <w:trPr>
          <w:trHeight w:hRule="exact" w:val="547"/>
          <w:jc w:val="center"/>
        </w:trPr>
        <w:tc>
          <w:tcPr>
            <w:tcW w:w="456" w:type="dxa"/>
            <w:tcBorders>
              <w:top w:val="single" w:sz="4" w:space="0" w:color="auto"/>
              <w:left w:val="single" w:sz="4" w:space="0" w:color="auto"/>
            </w:tcBorders>
            <w:shd w:val="clear" w:color="auto" w:fill="auto"/>
          </w:tcPr>
          <w:p w14:paraId="7B3E4C76" w14:textId="77777777" w:rsidR="00DE2008" w:rsidRPr="00DE2008" w:rsidRDefault="00DE2008" w:rsidP="00B94BFE">
            <w:pPr>
              <w:pStyle w:val="a9"/>
              <w:spacing w:after="0"/>
              <w:ind w:firstLine="0"/>
              <w:rPr>
                <w:sz w:val="22"/>
                <w:szCs w:val="22"/>
              </w:rPr>
            </w:pPr>
            <w:r w:rsidRPr="00DE2008">
              <w:rPr>
                <w:rFonts w:eastAsia="Calibri"/>
                <w:sz w:val="22"/>
                <w:szCs w:val="22"/>
              </w:rPr>
              <w:t>5.</w:t>
            </w:r>
          </w:p>
        </w:tc>
        <w:tc>
          <w:tcPr>
            <w:tcW w:w="5684" w:type="dxa"/>
            <w:tcBorders>
              <w:top w:val="single" w:sz="4" w:space="0" w:color="auto"/>
              <w:left w:val="single" w:sz="4" w:space="0" w:color="auto"/>
            </w:tcBorders>
            <w:shd w:val="clear" w:color="auto" w:fill="auto"/>
          </w:tcPr>
          <w:p w14:paraId="20083A5D" w14:textId="77777777" w:rsidR="00DE2008" w:rsidRPr="00DE2008" w:rsidRDefault="00DE2008" w:rsidP="00B94BFE">
            <w:pPr>
              <w:pStyle w:val="a9"/>
              <w:spacing w:after="0"/>
              <w:ind w:firstLine="0"/>
              <w:rPr>
                <w:sz w:val="22"/>
                <w:szCs w:val="22"/>
              </w:rPr>
            </w:pPr>
            <w:r w:rsidRPr="00DE2008">
              <w:rPr>
                <w:rFonts w:eastAsia="Calibri"/>
                <w:sz w:val="22"/>
                <w:szCs w:val="22"/>
              </w:rPr>
              <w:t>Политические и Правовые</w:t>
            </w:r>
          </w:p>
        </w:tc>
        <w:tc>
          <w:tcPr>
            <w:tcW w:w="3230" w:type="dxa"/>
            <w:tcBorders>
              <w:top w:val="single" w:sz="4" w:space="0" w:color="auto"/>
              <w:left w:val="single" w:sz="4" w:space="0" w:color="auto"/>
              <w:right w:val="single" w:sz="4" w:space="0" w:color="auto"/>
            </w:tcBorders>
            <w:shd w:val="clear" w:color="auto" w:fill="auto"/>
            <w:vAlign w:val="bottom"/>
          </w:tcPr>
          <w:p w14:paraId="76B3C00C" w14:textId="77777777" w:rsidR="00DE2008" w:rsidRPr="00DE2008" w:rsidRDefault="00DE2008" w:rsidP="00B94BFE">
            <w:pPr>
              <w:pStyle w:val="a9"/>
              <w:spacing w:after="0"/>
              <w:ind w:firstLine="0"/>
              <w:rPr>
                <w:sz w:val="22"/>
                <w:szCs w:val="22"/>
              </w:rPr>
            </w:pPr>
            <w:r w:rsidRPr="00DE2008">
              <w:rPr>
                <w:rFonts w:eastAsia="Calibri"/>
                <w:sz w:val="22"/>
                <w:szCs w:val="22"/>
              </w:rPr>
              <w:t>Частный и Государственный партнеры</w:t>
            </w:r>
          </w:p>
        </w:tc>
      </w:tr>
      <w:tr w:rsidR="00DE2008" w:rsidRPr="00DE2008" w14:paraId="31803B0B" w14:textId="77777777" w:rsidTr="00DE2008">
        <w:trPr>
          <w:trHeight w:hRule="exact" w:val="283"/>
          <w:jc w:val="center"/>
        </w:trPr>
        <w:tc>
          <w:tcPr>
            <w:tcW w:w="456" w:type="dxa"/>
            <w:tcBorders>
              <w:top w:val="single" w:sz="4" w:space="0" w:color="auto"/>
              <w:left w:val="single" w:sz="4" w:space="0" w:color="auto"/>
              <w:bottom w:val="single" w:sz="4" w:space="0" w:color="auto"/>
            </w:tcBorders>
            <w:shd w:val="clear" w:color="auto" w:fill="auto"/>
            <w:vAlign w:val="bottom"/>
          </w:tcPr>
          <w:p w14:paraId="4958E5E2" w14:textId="77777777" w:rsidR="00DE2008" w:rsidRPr="00DE2008" w:rsidRDefault="00DE2008" w:rsidP="00B94BFE">
            <w:pPr>
              <w:pStyle w:val="a9"/>
              <w:spacing w:after="0"/>
              <w:ind w:firstLine="0"/>
              <w:rPr>
                <w:sz w:val="22"/>
                <w:szCs w:val="22"/>
              </w:rPr>
            </w:pPr>
            <w:r w:rsidRPr="00DE2008">
              <w:rPr>
                <w:rFonts w:eastAsia="Calibri"/>
                <w:sz w:val="22"/>
                <w:szCs w:val="22"/>
              </w:rPr>
              <w:t>6.</w:t>
            </w:r>
          </w:p>
        </w:tc>
        <w:tc>
          <w:tcPr>
            <w:tcW w:w="5684" w:type="dxa"/>
            <w:tcBorders>
              <w:top w:val="single" w:sz="4" w:space="0" w:color="auto"/>
              <w:left w:val="single" w:sz="4" w:space="0" w:color="auto"/>
              <w:bottom w:val="single" w:sz="4" w:space="0" w:color="auto"/>
            </w:tcBorders>
            <w:shd w:val="clear" w:color="auto" w:fill="auto"/>
            <w:vAlign w:val="bottom"/>
          </w:tcPr>
          <w:p w14:paraId="7277FAD8" w14:textId="77777777" w:rsidR="00DE2008" w:rsidRPr="00DE2008" w:rsidRDefault="00DE2008" w:rsidP="00B94BFE">
            <w:pPr>
              <w:pStyle w:val="a9"/>
              <w:spacing w:after="0"/>
              <w:ind w:firstLine="0"/>
              <w:rPr>
                <w:sz w:val="22"/>
                <w:szCs w:val="22"/>
              </w:rPr>
            </w:pPr>
            <w:proofErr w:type="gramStart"/>
            <w:r w:rsidRPr="00DE2008">
              <w:rPr>
                <w:rFonts w:eastAsia="Calibri"/>
                <w:sz w:val="22"/>
                <w:szCs w:val="22"/>
              </w:rPr>
              <w:t>Риски</w:t>
            </w:r>
            <w:proofErr w:type="gramEnd"/>
            <w:r w:rsidRPr="00DE2008">
              <w:rPr>
                <w:rFonts w:eastAsia="Calibri"/>
                <w:sz w:val="22"/>
                <w:szCs w:val="22"/>
              </w:rPr>
              <w:t xml:space="preserve"> связанные с земельными правоотношениями</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bottom"/>
          </w:tcPr>
          <w:p w14:paraId="7FDF384F" w14:textId="77777777" w:rsidR="00DE2008" w:rsidRPr="00DE2008" w:rsidRDefault="00DE2008" w:rsidP="00B94BFE">
            <w:pPr>
              <w:pStyle w:val="a9"/>
              <w:spacing w:after="0"/>
              <w:ind w:firstLine="0"/>
              <w:rPr>
                <w:sz w:val="22"/>
                <w:szCs w:val="22"/>
              </w:rPr>
            </w:pPr>
            <w:r w:rsidRPr="00DE2008">
              <w:rPr>
                <w:rFonts w:eastAsia="Calibri"/>
                <w:sz w:val="22"/>
                <w:szCs w:val="22"/>
              </w:rPr>
              <w:t>Частный партнер</w:t>
            </w:r>
          </w:p>
        </w:tc>
      </w:tr>
    </w:tbl>
    <w:p w14:paraId="11096C93" w14:textId="77777777" w:rsidR="008A73CB" w:rsidRDefault="008A73CB" w:rsidP="008A73CB">
      <w:pPr>
        <w:pStyle w:val="TableParagraph"/>
        <w:spacing w:line="261" w:lineRule="exact"/>
        <w:jc w:val="both"/>
        <w:rPr>
          <w:sz w:val="24"/>
        </w:rPr>
        <w:sectPr w:rsidR="008A73CB">
          <w:headerReference w:type="default" r:id="rId20"/>
          <w:footerReference w:type="default" r:id="rId21"/>
          <w:pgSz w:w="11910" w:h="16840"/>
          <w:pgMar w:top="1160" w:right="708" w:bottom="960" w:left="1559" w:header="0" w:footer="765" w:gutter="0"/>
          <w:cols w:space="720"/>
        </w:sectPr>
      </w:pPr>
    </w:p>
    <w:p w14:paraId="3196F23C" w14:textId="77777777" w:rsidR="008A73CB" w:rsidRDefault="008A73CB" w:rsidP="008A73CB">
      <w:pPr>
        <w:pStyle w:val="af5"/>
        <w:spacing w:before="71"/>
        <w:ind w:left="0" w:right="130" w:firstLine="0"/>
        <w:jc w:val="right"/>
      </w:pPr>
      <w:r>
        <w:lastRenderedPageBreak/>
        <w:t>Приложение</w:t>
      </w:r>
      <w:r>
        <w:rPr>
          <w:spacing w:val="-5"/>
        </w:rPr>
        <w:t xml:space="preserve"> </w:t>
      </w:r>
      <w:r>
        <w:t>№</w:t>
      </w:r>
      <w:r>
        <w:rPr>
          <w:spacing w:val="5"/>
        </w:rPr>
        <w:t xml:space="preserve"> </w:t>
      </w:r>
      <w:r>
        <w:rPr>
          <w:spacing w:val="-10"/>
        </w:rPr>
        <w:t>8</w:t>
      </w:r>
    </w:p>
    <w:p w14:paraId="06D7BAEF" w14:textId="77777777" w:rsidR="008A73CB" w:rsidRDefault="008A73CB" w:rsidP="008A73CB">
      <w:pPr>
        <w:pStyle w:val="af5"/>
        <w:ind w:left="0" w:firstLine="0"/>
        <w:jc w:val="left"/>
      </w:pPr>
    </w:p>
    <w:p w14:paraId="1D2B1777" w14:textId="77777777" w:rsidR="008A73CB" w:rsidRDefault="008A73CB" w:rsidP="008A73CB">
      <w:pPr>
        <w:pStyle w:val="af5"/>
        <w:ind w:left="0" w:firstLine="0"/>
        <w:jc w:val="left"/>
      </w:pPr>
    </w:p>
    <w:p w14:paraId="192FE7A5" w14:textId="77777777" w:rsidR="008A73CB" w:rsidRDefault="008A73CB" w:rsidP="008A73CB">
      <w:pPr>
        <w:pStyle w:val="af5"/>
        <w:spacing w:before="89"/>
        <w:ind w:left="0" w:firstLine="0"/>
        <w:jc w:val="left"/>
      </w:pPr>
    </w:p>
    <w:p w14:paraId="5DD651A2" w14:textId="77777777" w:rsidR="008A73CB" w:rsidRDefault="008A73CB" w:rsidP="008A73CB">
      <w:pPr>
        <w:pStyle w:val="1"/>
        <w:spacing w:before="1" w:line="237" w:lineRule="auto"/>
        <w:ind w:left="140" w:firstLine="710"/>
      </w:pPr>
      <w:r>
        <w:t>ОБЪЕМ</w:t>
      </w:r>
      <w:r>
        <w:rPr>
          <w:spacing w:val="-4"/>
        </w:rPr>
        <w:t xml:space="preserve"> </w:t>
      </w:r>
      <w:r>
        <w:t>АКТИВОВ</w:t>
      </w:r>
      <w:r>
        <w:rPr>
          <w:spacing w:val="-3"/>
        </w:rPr>
        <w:t xml:space="preserve"> </w:t>
      </w:r>
      <w:r>
        <w:t>И</w:t>
      </w:r>
      <w:r>
        <w:rPr>
          <w:spacing w:val="-3"/>
        </w:rPr>
        <w:t xml:space="preserve"> </w:t>
      </w:r>
      <w:r>
        <w:t>ИМУЩЕСТВА,</w:t>
      </w:r>
      <w:r>
        <w:rPr>
          <w:spacing w:val="-1"/>
        </w:rPr>
        <w:t xml:space="preserve"> </w:t>
      </w:r>
      <w:r>
        <w:t>ПРЕДОСТАВЛЯЕМЫХ</w:t>
      </w:r>
      <w:r>
        <w:rPr>
          <w:spacing w:val="-5"/>
        </w:rPr>
        <w:t xml:space="preserve"> </w:t>
      </w:r>
      <w:r>
        <w:t xml:space="preserve">СТОРОНАМИ </w:t>
      </w:r>
      <w:r>
        <w:rPr>
          <w:spacing w:val="-2"/>
        </w:rPr>
        <w:t>СОГЛАШЕНИЯ</w:t>
      </w:r>
    </w:p>
    <w:p w14:paraId="0206AE40" w14:textId="77777777" w:rsidR="008A73CB" w:rsidRDefault="008A73CB" w:rsidP="008A73CB">
      <w:pPr>
        <w:pStyle w:val="af5"/>
        <w:spacing w:before="170"/>
        <w:ind w:left="0" w:firstLine="0"/>
        <w:jc w:val="left"/>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5565"/>
        <w:gridCol w:w="3189"/>
      </w:tblGrid>
      <w:tr w:rsidR="008A73CB" w14:paraId="131A0D3B" w14:textId="77777777" w:rsidTr="00B94BFE">
        <w:trPr>
          <w:trHeight w:val="398"/>
        </w:trPr>
        <w:tc>
          <w:tcPr>
            <w:tcW w:w="821" w:type="dxa"/>
          </w:tcPr>
          <w:p w14:paraId="555788BE" w14:textId="77777777" w:rsidR="008A73CB" w:rsidRDefault="008A73CB" w:rsidP="00B94BFE">
            <w:pPr>
              <w:pStyle w:val="TableParagraph"/>
              <w:spacing w:before="116" w:line="261" w:lineRule="exact"/>
              <w:ind w:left="10" w:right="4"/>
              <w:jc w:val="center"/>
              <w:rPr>
                <w:b/>
                <w:sz w:val="24"/>
              </w:rPr>
            </w:pPr>
            <w:r>
              <w:rPr>
                <w:b/>
                <w:spacing w:val="-10"/>
                <w:sz w:val="24"/>
              </w:rPr>
              <w:t>№</w:t>
            </w:r>
          </w:p>
        </w:tc>
        <w:tc>
          <w:tcPr>
            <w:tcW w:w="5565" w:type="dxa"/>
          </w:tcPr>
          <w:p w14:paraId="1A25C369" w14:textId="77777777" w:rsidR="008A73CB" w:rsidRDefault="008A73CB" w:rsidP="00B94BFE">
            <w:pPr>
              <w:pStyle w:val="TableParagraph"/>
              <w:spacing w:before="116" w:line="261" w:lineRule="exact"/>
              <w:ind w:left="355"/>
              <w:rPr>
                <w:b/>
                <w:sz w:val="24"/>
              </w:rPr>
            </w:pPr>
            <w:proofErr w:type="spellStart"/>
            <w:r>
              <w:rPr>
                <w:b/>
                <w:sz w:val="24"/>
              </w:rPr>
              <w:t>Список</w:t>
            </w:r>
            <w:proofErr w:type="spellEnd"/>
            <w:r>
              <w:rPr>
                <w:b/>
                <w:spacing w:val="-4"/>
                <w:sz w:val="24"/>
              </w:rPr>
              <w:t xml:space="preserve"> </w:t>
            </w:r>
            <w:proofErr w:type="spellStart"/>
            <w:r>
              <w:rPr>
                <w:b/>
                <w:sz w:val="24"/>
              </w:rPr>
              <w:t>активов</w:t>
            </w:r>
            <w:proofErr w:type="spellEnd"/>
            <w:r>
              <w:rPr>
                <w:b/>
                <w:spacing w:val="-2"/>
                <w:sz w:val="24"/>
              </w:rPr>
              <w:t xml:space="preserve"> </w:t>
            </w:r>
            <w:proofErr w:type="spellStart"/>
            <w:r>
              <w:rPr>
                <w:b/>
                <w:sz w:val="24"/>
              </w:rPr>
              <w:t>Государственного</w:t>
            </w:r>
            <w:proofErr w:type="spellEnd"/>
            <w:r>
              <w:rPr>
                <w:b/>
                <w:spacing w:val="-7"/>
                <w:sz w:val="24"/>
              </w:rPr>
              <w:t xml:space="preserve"> </w:t>
            </w:r>
            <w:proofErr w:type="spellStart"/>
            <w:r>
              <w:rPr>
                <w:b/>
                <w:spacing w:val="-2"/>
                <w:sz w:val="24"/>
              </w:rPr>
              <w:t>партнера</w:t>
            </w:r>
            <w:proofErr w:type="spellEnd"/>
          </w:p>
        </w:tc>
        <w:tc>
          <w:tcPr>
            <w:tcW w:w="3189" w:type="dxa"/>
          </w:tcPr>
          <w:p w14:paraId="35C64A38" w14:textId="77777777" w:rsidR="008A73CB" w:rsidRDefault="008A73CB" w:rsidP="00B94BFE">
            <w:pPr>
              <w:pStyle w:val="TableParagraph"/>
              <w:spacing w:before="116" w:line="261" w:lineRule="exact"/>
              <w:ind w:left="403"/>
              <w:rPr>
                <w:b/>
                <w:sz w:val="24"/>
              </w:rPr>
            </w:pPr>
            <w:proofErr w:type="spellStart"/>
            <w:r>
              <w:rPr>
                <w:b/>
                <w:sz w:val="24"/>
              </w:rPr>
              <w:t>Сумма</w:t>
            </w:r>
            <w:proofErr w:type="spellEnd"/>
            <w:r>
              <w:rPr>
                <w:b/>
                <w:sz w:val="24"/>
              </w:rPr>
              <w:t>,</w:t>
            </w:r>
            <w:r>
              <w:rPr>
                <w:b/>
                <w:spacing w:val="1"/>
                <w:sz w:val="24"/>
              </w:rPr>
              <w:t xml:space="preserve"> </w:t>
            </w:r>
            <w:proofErr w:type="spellStart"/>
            <w:r>
              <w:rPr>
                <w:b/>
                <w:sz w:val="24"/>
              </w:rPr>
              <w:t>Кол-во</w:t>
            </w:r>
            <w:proofErr w:type="spellEnd"/>
            <w:r>
              <w:rPr>
                <w:b/>
                <w:sz w:val="24"/>
              </w:rPr>
              <w:t>,</w:t>
            </w:r>
            <w:r>
              <w:rPr>
                <w:b/>
                <w:spacing w:val="-3"/>
                <w:sz w:val="24"/>
              </w:rPr>
              <w:t xml:space="preserve"> </w:t>
            </w:r>
            <w:proofErr w:type="spellStart"/>
            <w:r>
              <w:rPr>
                <w:b/>
                <w:spacing w:val="-2"/>
                <w:sz w:val="24"/>
              </w:rPr>
              <w:t>объем</w:t>
            </w:r>
            <w:proofErr w:type="spellEnd"/>
          </w:p>
        </w:tc>
      </w:tr>
      <w:tr w:rsidR="008A73CB" w14:paraId="3406A5B7" w14:textId="77777777" w:rsidTr="00B94BFE">
        <w:trPr>
          <w:trHeight w:val="393"/>
        </w:trPr>
        <w:tc>
          <w:tcPr>
            <w:tcW w:w="821" w:type="dxa"/>
          </w:tcPr>
          <w:p w14:paraId="697A3D77" w14:textId="77777777" w:rsidR="008A73CB" w:rsidRDefault="008A73CB" w:rsidP="00B94BFE">
            <w:pPr>
              <w:pStyle w:val="TableParagraph"/>
              <w:spacing w:before="116" w:line="257" w:lineRule="exact"/>
              <w:ind w:left="10"/>
              <w:jc w:val="center"/>
              <w:rPr>
                <w:sz w:val="24"/>
              </w:rPr>
            </w:pPr>
            <w:r>
              <w:rPr>
                <w:spacing w:val="-10"/>
                <w:sz w:val="24"/>
              </w:rPr>
              <w:t>1</w:t>
            </w:r>
          </w:p>
        </w:tc>
        <w:tc>
          <w:tcPr>
            <w:tcW w:w="5565" w:type="dxa"/>
          </w:tcPr>
          <w:p w14:paraId="1194DE71" w14:textId="77777777" w:rsidR="008A73CB" w:rsidRDefault="008A73CB" w:rsidP="00B94BFE">
            <w:pPr>
              <w:pStyle w:val="TableParagraph"/>
              <w:spacing w:before="116" w:line="257" w:lineRule="exact"/>
              <w:ind w:left="110"/>
              <w:rPr>
                <w:sz w:val="24"/>
              </w:rPr>
            </w:pPr>
            <w:proofErr w:type="spellStart"/>
            <w:r>
              <w:rPr>
                <w:sz w:val="24"/>
              </w:rPr>
              <w:t>Земельный</w:t>
            </w:r>
            <w:proofErr w:type="spellEnd"/>
            <w:r>
              <w:rPr>
                <w:spacing w:val="-4"/>
                <w:sz w:val="24"/>
              </w:rPr>
              <w:t xml:space="preserve"> </w:t>
            </w:r>
            <w:proofErr w:type="spellStart"/>
            <w:r>
              <w:rPr>
                <w:sz w:val="24"/>
              </w:rPr>
              <w:t>участок</w:t>
            </w:r>
            <w:proofErr w:type="spellEnd"/>
            <w:r>
              <w:rPr>
                <w:sz w:val="24"/>
              </w:rPr>
              <w:t>,</w:t>
            </w:r>
            <w:r>
              <w:rPr>
                <w:spacing w:val="2"/>
                <w:sz w:val="24"/>
              </w:rPr>
              <w:t xml:space="preserve"> </w:t>
            </w:r>
            <w:proofErr w:type="spellStart"/>
            <w:r>
              <w:rPr>
                <w:spacing w:val="-4"/>
                <w:sz w:val="24"/>
              </w:rPr>
              <w:t>кв.м</w:t>
            </w:r>
            <w:proofErr w:type="spellEnd"/>
            <w:r>
              <w:rPr>
                <w:spacing w:val="-4"/>
                <w:sz w:val="24"/>
              </w:rPr>
              <w:t>.</w:t>
            </w:r>
          </w:p>
        </w:tc>
        <w:tc>
          <w:tcPr>
            <w:tcW w:w="3189" w:type="dxa"/>
          </w:tcPr>
          <w:p w14:paraId="17265139" w14:textId="77777777" w:rsidR="008A73CB" w:rsidRDefault="008A73CB" w:rsidP="00B94BFE">
            <w:pPr>
              <w:pStyle w:val="TableParagraph"/>
            </w:pPr>
          </w:p>
        </w:tc>
      </w:tr>
      <w:tr w:rsidR="008A73CB" w14:paraId="4A288F22" w14:textId="77777777" w:rsidTr="00B94BFE">
        <w:trPr>
          <w:trHeight w:val="398"/>
        </w:trPr>
        <w:tc>
          <w:tcPr>
            <w:tcW w:w="821" w:type="dxa"/>
          </w:tcPr>
          <w:p w14:paraId="7E10252F" w14:textId="77777777" w:rsidR="008A73CB" w:rsidRDefault="008A73CB" w:rsidP="00B94BFE">
            <w:pPr>
              <w:pStyle w:val="TableParagraph"/>
            </w:pPr>
          </w:p>
        </w:tc>
        <w:tc>
          <w:tcPr>
            <w:tcW w:w="5565" w:type="dxa"/>
          </w:tcPr>
          <w:p w14:paraId="4C6F75C2" w14:textId="77777777" w:rsidR="008A73CB" w:rsidRDefault="008A73CB" w:rsidP="00B94BFE">
            <w:pPr>
              <w:pStyle w:val="TableParagraph"/>
              <w:spacing w:before="117" w:line="261" w:lineRule="exact"/>
              <w:ind w:left="830"/>
              <w:rPr>
                <w:b/>
                <w:sz w:val="24"/>
              </w:rPr>
            </w:pPr>
            <w:proofErr w:type="spellStart"/>
            <w:r>
              <w:rPr>
                <w:b/>
                <w:sz w:val="24"/>
              </w:rPr>
              <w:t>Список</w:t>
            </w:r>
            <w:proofErr w:type="spellEnd"/>
            <w:r>
              <w:rPr>
                <w:b/>
                <w:spacing w:val="-2"/>
                <w:sz w:val="24"/>
              </w:rPr>
              <w:t xml:space="preserve"> </w:t>
            </w:r>
            <w:proofErr w:type="spellStart"/>
            <w:r>
              <w:rPr>
                <w:b/>
                <w:sz w:val="24"/>
              </w:rPr>
              <w:t>активов</w:t>
            </w:r>
            <w:proofErr w:type="spellEnd"/>
            <w:r>
              <w:rPr>
                <w:b/>
                <w:sz w:val="24"/>
              </w:rPr>
              <w:t xml:space="preserve"> </w:t>
            </w:r>
            <w:proofErr w:type="spellStart"/>
            <w:r>
              <w:rPr>
                <w:b/>
                <w:sz w:val="24"/>
              </w:rPr>
              <w:t>Частного</w:t>
            </w:r>
            <w:proofErr w:type="spellEnd"/>
            <w:r>
              <w:rPr>
                <w:b/>
                <w:spacing w:val="-6"/>
                <w:sz w:val="24"/>
              </w:rPr>
              <w:t xml:space="preserve"> </w:t>
            </w:r>
            <w:proofErr w:type="spellStart"/>
            <w:r>
              <w:rPr>
                <w:b/>
                <w:spacing w:val="-2"/>
                <w:sz w:val="24"/>
              </w:rPr>
              <w:t>партнера</w:t>
            </w:r>
            <w:proofErr w:type="spellEnd"/>
          </w:p>
        </w:tc>
        <w:tc>
          <w:tcPr>
            <w:tcW w:w="3189" w:type="dxa"/>
          </w:tcPr>
          <w:p w14:paraId="6B056CB7" w14:textId="77777777" w:rsidR="008A73CB" w:rsidRDefault="008A73CB" w:rsidP="00B94BFE">
            <w:pPr>
              <w:pStyle w:val="TableParagraph"/>
            </w:pPr>
          </w:p>
        </w:tc>
      </w:tr>
      <w:tr w:rsidR="008A73CB" w14:paraId="0F1E2E3A" w14:textId="77777777" w:rsidTr="00B94BFE">
        <w:trPr>
          <w:trHeight w:val="397"/>
        </w:trPr>
        <w:tc>
          <w:tcPr>
            <w:tcW w:w="821" w:type="dxa"/>
          </w:tcPr>
          <w:p w14:paraId="1107DF80" w14:textId="77777777" w:rsidR="008A73CB" w:rsidRDefault="008A73CB" w:rsidP="00B94BFE">
            <w:pPr>
              <w:pStyle w:val="TableParagraph"/>
              <w:spacing w:before="116" w:line="261" w:lineRule="exact"/>
              <w:ind w:left="10"/>
              <w:jc w:val="center"/>
              <w:rPr>
                <w:sz w:val="24"/>
              </w:rPr>
            </w:pPr>
            <w:r>
              <w:rPr>
                <w:spacing w:val="-10"/>
                <w:sz w:val="24"/>
              </w:rPr>
              <w:t>1</w:t>
            </w:r>
          </w:p>
        </w:tc>
        <w:tc>
          <w:tcPr>
            <w:tcW w:w="5565" w:type="dxa"/>
          </w:tcPr>
          <w:p w14:paraId="7615E44C" w14:textId="77777777" w:rsidR="008A73CB" w:rsidRPr="008A73CB" w:rsidRDefault="008A73CB" w:rsidP="00B94BFE">
            <w:pPr>
              <w:pStyle w:val="TableParagraph"/>
              <w:spacing w:before="116" w:line="261" w:lineRule="exact"/>
              <w:ind w:left="110"/>
              <w:rPr>
                <w:sz w:val="24"/>
                <w:lang w:val="ru-RU"/>
              </w:rPr>
            </w:pPr>
            <w:r w:rsidRPr="008A73CB">
              <w:rPr>
                <w:sz w:val="24"/>
                <w:lang w:val="ru-RU"/>
              </w:rPr>
              <w:t>Денежные</w:t>
            </w:r>
            <w:r w:rsidRPr="008A73CB">
              <w:rPr>
                <w:spacing w:val="-4"/>
                <w:sz w:val="24"/>
                <w:lang w:val="ru-RU"/>
              </w:rPr>
              <w:t xml:space="preserve"> </w:t>
            </w:r>
            <w:r w:rsidRPr="008A73CB">
              <w:rPr>
                <w:sz w:val="24"/>
                <w:lang w:val="ru-RU"/>
              </w:rPr>
              <w:t>средства</w:t>
            </w:r>
            <w:r w:rsidRPr="008A73CB">
              <w:rPr>
                <w:spacing w:val="-4"/>
                <w:sz w:val="24"/>
                <w:lang w:val="ru-RU"/>
              </w:rPr>
              <w:t xml:space="preserve"> </w:t>
            </w:r>
            <w:r w:rsidRPr="008A73CB">
              <w:rPr>
                <w:sz w:val="24"/>
                <w:lang w:val="ru-RU"/>
              </w:rPr>
              <w:t>(общие</w:t>
            </w:r>
            <w:r w:rsidRPr="008A73CB">
              <w:rPr>
                <w:spacing w:val="-4"/>
                <w:sz w:val="24"/>
                <w:lang w:val="ru-RU"/>
              </w:rPr>
              <w:t xml:space="preserve"> </w:t>
            </w:r>
            <w:r w:rsidRPr="008A73CB">
              <w:rPr>
                <w:sz w:val="24"/>
                <w:lang w:val="ru-RU"/>
              </w:rPr>
              <w:t xml:space="preserve">инвестиции), </w:t>
            </w:r>
            <w:r w:rsidRPr="008A73CB">
              <w:rPr>
                <w:spacing w:val="-5"/>
                <w:sz w:val="24"/>
                <w:lang w:val="ru-RU"/>
              </w:rPr>
              <w:t>сом</w:t>
            </w:r>
          </w:p>
        </w:tc>
        <w:tc>
          <w:tcPr>
            <w:tcW w:w="3189" w:type="dxa"/>
          </w:tcPr>
          <w:p w14:paraId="40E43DA8" w14:textId="77777777" w:rsidR="008A73CB" w:rsidRPr="008A73CB" w:rsidRDefault="008A73CB" w:rsidP="00B94BFE">
            <w:pPr>
              <w:pStyle w:val="TableParagraph"/>
              <w:rPr>
                <w:lang w:val="ru-RU"/>
              </w:rPr>
            </w:pPr>
          </w:p>
        </w:tc>
      </w:tr>
      <w:tr w:rsidR="008A73CB" w14:paraId="5EC99AA3" w14:textId="77777777" w:rsidTr="00B94BFE">
        <w:trPr>
          <w:trHeight w:val="393"/>
        </w:trPr>
        <w:tc>
          <w:tcPr>
            <w:tcW w:w="821" w:type="dxa"/>
          </w:tcPr>
          <w:p w14:paraId="13E01288" w14:textId="77777777" w:rsidR="008A73CB" w:rsidRPr="008A73CB" w:rsidRDefault="008A73CB" w:rsidP="00B94BFE">
            <w:pPr>
              <w:pStyle w:val="TableParagraph"/>
              <w:rPr>
                <w:lang w:val="ru-RU"/>
              </w:rPr>
            </w:pPr>
          </w:p>
        </w:tc>
        <w:tc>
          <w:tcPr>
            <w:tcW w:w="5565" w:type="dxa"/>
          </w:tcPr>
          <w:p w14:paraId="1633AC5F" w14:textId="77777777" w:rsidR="008A73CB" w:rsidRPr="008A73CB" w:rsidRDefault="008A73CB" w:rsidP="00B94BFE">
            <w:pPr>
              <w:pStyle w:val="TableParagraph"/>
              <w:rPr>
                <w:lang w:val="ru-RU"/>
              </w:rPr>
            </w:pPr>
          </w:p>
        </w:tc>
        <w:tc>
          <w:tcPr>
            <w:tcW w:w="3189" w:type="dxa"/>
          </w:tcPr>
          <w:p w14:paraId="57687E7E" w14:textId="77777777" w:rsidR="008A73CB" w:rsidRPr="008A73CB" w:rsidRDefault="008A73CB" w:rsidP="00B94BFE">
            <w:pPr>
              <w:pStyle w:val="TableParagraph"/>
              <w:rPr>
                <w:lang w:val="ru-RU"/>
              </w:rPr>
            </w:pPr>
          </w:p>
        </w:tc>
      </w:tr>
    </w:tbl>
    <w:p w14:paraId="773E4A82" w14:textId="77777777" w:rsidR="008A73CB" w:rsidRDefault="008A73CB" w:rsidP="008A73CB">
      <w:pPr>
        <w:pStyle w:val="TableParagraph"/>
        <w:sectPr w:rsidR="008A73CB">
          <w:pgSz w:w="11910" w:h="16840"/>
          <w:pgMar w:top="1160" w:right="708" w:bottom="960" w:left="1559" w:header="0" w:footer="765" w:gutter="0"/>
          <w:cols w:space="720"/>
        </w:sectPr>
      </w:pPr>
    </w:p>
    <w:p w14:paraId="2BBD61A0" w14:textId="77777777" w:rsidR="008A73CB" w:rsidRDefault="008A73CB" w:rsidP="008A73CB">
      <w:pPr>
        <w:pStyle w:val="af5"/>
        <w:spacing w:before="71"/>
        <w:ind w:left="0" w:right="130" w:firstLine="0"/>
        <w:jc w:val="right"/>
      </w:pPr>
      <w:r>
        <w:lastRenderedPageBreak/>
        <w:t>Приложение</w:t>
      </w:r>
      <w:r>
        <w:rPr>
          <w:spacing w:val="-5"/>
        </w:rPr>
        <w:t xml:space="preserve"> </w:t>
      </w:r>
      <w:r>
        <w:t>№</w:t>
      </w:r>
      <w:r>
        <w:rPr>
          <w:spacing w:val="5"/>
        </w:rPr>
        <w:t xml:space="preserve"> </w:t>
      </w:r>
      <w:r>
        <w:rPr>
          <w:spacing w:val="-10"/>
        </w:rPr>
        <w:t>9</w:t>
      </w:r>
    </w:p>
    <w:p w14:paraId="1B570F78" w14:textId="77777777" w:rsidR="008A73CB" w:rsidRDefault="008A73CB" w:rsidP="008A73CB">
      <w:pPr>
        <w:pStyle w:val="af5"/>
        <w:spacing w:before="240"/>
        <w:ind w:left="0" w:firstLine="0"/>
        <w:jc w:val="left"/>
      </w:pPr>
    </w:p>
    <w:p w14:paraId="75F927FC" w14:textId="77777777" w:rsidR="008A73CB" w:rsidRDefault="008A73CB" w:rsidP="008A73CB">
      <w:pPr>
        <w:pStyle w:val="2"/>
        <w:ind w:left="716"/>
      </w:pPr>
      <w:r>
        <w:t>Акт</w:t>
      </w:r>
      <w:r>
        <w:rPr>
          <w:spacing w:val="-2"/>
        </w:rPr>
        <w:t xml:space="preserve"> </w:t>
      </w:r>
      <w:r>
        <w:t>приема-передачи</w:t>
      </w:r>
      <w:r>
        <w:rPr>
          <w:spacing w:val="-2"/>
        </w:rPr>
        <w:t xml:space="preserve"> имущества</w:t>
      </w:r>
    </w:p>
    <w:p w14:paraId="287FE239" w14:textId="727FF3FE" w:rsidR="008A73CB" w:rsidRDefault="008A73CB" w:rsidP="008A73CB">
      <w:pPr>
        <w:pStyle w:val="11"/>
        <w:spacing w:after="0"/>
        <w:ind w:firstLine="720"/>
        <w:jc w:val="both"/>
      </w:pPr>
      <w:r>
        <w:t>Составляется</w:t>
      </w:r>
      <w:r>
        <w:rPr>
          <w:spacing w:val="-4"/>
        </w:rPr>
        <w:t xml:space="preserve"> </w:t>
      </w:r>
      <w:r>
        <w:t>в</w:t>
      </w:r>
      <w:r>
        <w:rPr>
          <w:spacing w:val="-1"/>
        </w:rPr>
        <w:t xml:space="preserve"> </w:t>
      </w:r>
      <w:r>
        <w:t>произвольной</w:t>
      </w:r>
      <w:r>
        <w:rPr>
          <w:spacing w:val="-2"/>
        </w:rPr>
        <w:t xml:space="preserve"> </w:t>
      </w:r>
      <w:r>
        <w:t>форме</w:t>
      </w:r>
      <w:r>
        <w:rPr>
          <w:spacing w:val="-7"/>
        </w:rPr>
        <w:t xml:space="preserve"> </w:t>
      </w:r>
      <w:r>
        <w:t>и</w:t>
      </w:r>
      <w:r>
        <w:rPr>
          <w:spacing w:val="-7"/>
        </w:rPr>
        <w:t xml:space="preserve"> </w:t>
      </w:r>
      <w:r>
        <w:t>утверждается</w:t>
      </w:r>
      <w:r>
        <w:rPr>
          <w:spacing w:val="-3"/>
        </w:rPr>
        <w:t xml:space="preserve"> </w:t>
      </w:r>
      <w:r>
        <w:t>руководителям</w:t>
      </w:r>
    </w:p>
    <w:sectPr w:rsidR="008A73CB">
      <w:pgSz w:w="11900" w:h="16840"/>
      <w:pgMar w:top="1743" w:right="827" w:bottom="1743" w:left="167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6E88" w14:textId="77777777" w:rsidR="00265C3A" w:rsidRDefault="00265C3A">
      <w:r>
        <w:separator/>
      </w:r>
    </w:p>
  </w:endnote>
  <w:endnote w:type="continuationSeparator" w:id="0">
    <w:p w14:paraId="53B7BA9B" w14:textId="77777777" w:rsidR="00265C3A" w:rsidRDefault="0026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A1E8" w14:textId="77777777" w:rsidR="00265C3A" w:rsidRDefault="00265C3A">
    <w:pPr>
      <w:spacing w:line="1" w:lineRule="exact"/>
    </w:pPr>
    <w:r>
      <w:rPr>
        <w:noProof/>
        <w:lang w:bidi="ar-SA"/>
      </w:rPr>
      <mc:AlternateContent>
        <mc:Choice Requires="wps">
          <w:drawing>
            <wp:anchor distT="0" distB="0" distL="0" distR="0" simplePos="0" relativeHeight="62914692" behindDoc="1" locked="0" layoutInCell="1" allowOverlap="1" wp14:anchorId="1C97B758" wp14:editId="0361650B">
              <wp:simplePos x="0" y="0"/>
              <wp:positionH relativeFrom="page">
                <wp:posOffset>4022725</wp:posOffset>
              </wp:positionH>
              <wp:positionV relativeFrom="page">
                <wp:posOffset>10107930</wp:posOffset>
              </wp:positionV>
              <wp:extent cx="5207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200EC10A" w14:textId="1698BF4B" w:rsidR="00265C3A" w:rsidRDefault="00265C3A">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97B758" id="_x0000_t202" coordsize="21600,21600" o:spt="202" path="m,l,21600r21600,l21600,xe">
              <v:stroke joinstyle="miter"/>
              <v:path gradientshapeok="t" o:connecttype="rect"/>
            </v:shapetype>
            <v:shape id="Shape 3" o:spid="_x0000_s1026" type="#_x0000_t202" style="position:absolute;margin-left:316.75pt;margin-top:795.9pt;width:4.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JvfwEAAP0CAAAOAAAAZHJzL2Uyb0RvYy54bWysUsFOwzAMvSPxD1HurN2kwVS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" filled="f" stroked="f">
              <v:textbox style="mso-fit-shape-to-text:t" inset="0,0,0,0">
                <w:txbxContent>
                  <w:p w14:paraId="200EC10A" w14:textId="1698BF4B" w:rsidR="00265C3A" w:rsidRDefault="00265C3A">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0DEA" w14:textId="77777777" w:rsidR="00265C3A" w:rsidRDefault="00265C3A">
    <w:pPr>
      <w:spacing w:line="1" w:lineRule="exact"/>
    </w:pPr>
    <w:r>
      <w:rPr>
        <w:noProof/>
        <w:lang w:bidi="ar-SA"/>
      </w:rPr>
      <mc:AlternateContent>
        <mc:Choice Requires="wps">
          <w:drawing>
            <wp:anchor distT="0" distB="0" distL="0" distR="0" simplePos="0" relativeHeight="62914694" behindDoc="1" locked="0" layoutInCell="1" allowOverlap="1" wp14:anchorId="4A6E01B4" wp14:editId="794444C2">
              <wp:simplePos x="0" y="0"/>
              <wp:positionH relativeFrom="page">
                <wp:posOffset>4003675</wp:posOffset>
              </wp:positionH>
              <wp:positionV relativeFrom="page">
                <wp:posOffset>10116185</wp:posOffset>
              </wp:positionV>
              <wp:extent cx="1250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1D08AF60" w14:textId="6968DE58" w:rsidR="00265C3A" w:rsidRDefault="00265C3A">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6E01B4" id="_x0000_t202" coordsize="21600,21600" o:spt="202" path="m,l,21600r21600,l21600,xe">
              <v:stroke joinstyle="miter"/>
              <v:path gradientshapeok="t" o:connecttype="rect"/>
            </v:shapetype>
            <v:shape id="Shape 5" o:spid="_x0000_s1027" type="#_x0000_t202" style="position:absolute;margin-left:315.25pt;margin-top:796.55pt;width:9.8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" filled="f" stroked="f">
              <v:textbox style="mso-fit-shape-to-text:t" inset="0,0,0,0">
                <w:txbxContent>
                  <w:p w14:paraId="1D08AF60" w14:textId="6968DE58" w:rsidR="00265C3A" w:rsidRDefault="00265C3A">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AA19" w14:textId="77777777" w:rsidR="00265C3A" w:rsidRDefault="00265C3A">
    <w:pPr>
      <w:spacing w:line="1" w:lineRule="exact"/>
    </w:pPr>
    <w:r>
      <w:rPr>
        <w:noProof/>
        <w:lang w:bidi="ar-SA"/>
      </w:rPr>
      <mc:AlternateContent>
        <mc:Choice Requires="wps">
          <w:drawing>
            <wp:anchor distT="0" distB="0" distL="0" distR="0" simplePos="0" relativeHeight="62914714" behindDoc="1" locked="0" layoutInCell="1" allowOverlap="1" wp14:anchorId="3717EC69" wp14:editId="2BD55C40">
              <wp:simplePos x="0" y="0"/>
              <wp:positionH relativeFrom="page">
                <wp:posOffset>3980180</wp:posOffset>
              </wp:positionH>
              <wp:positionV relativeFrom="page">
                <wp:posOffset>10107930</wp:posOffset>
              </wp:positionV>
              <wp:extent cx="13398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133985" cy="91440"/>
                      </a:xfrm>
                      <a:prstGeom prst="rect">
                        <a:avLst/>
                      </a:prstGeom>
                      <a:noFill/>
                    </wps:spPr>
                    <wps:txbx>
                      <w:txbxContent>
                        <w:p w14:paraId="57108CA7" w14:textId="5F2F4666" w:rsidR="00265C3A" w:rsidRDefault="00265C3A">
                          <w:pPr>
                            <w:pStyle w:val="ad"/>
                          </w:pPr>
                          <w:r>
                            <w:fldChar w:fldCharType="begin"/>
                          </w:r>
                          <w:r>
                            <w:instrText xml:space="preserve"> PAGE \* MERGEFORMAT </w:instrText>
                          </w:r>
                          <w:r>
                            <w:fldChar w:fldCharType="separate"/>
                          </w:r>
                          <w:r>
                            <w:rPr>
                              <w:noProof/>
                            </w:rPr>
                            <w:t>36</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17EC69" id="_x0000_t202" coordsize="21600,21600" o:spt="202" path="m,l,21600r21600,l21600,xe">
              <v:stroke joinstyle="miter"/>
              <v:path gradientshapeok="t" o:connecttype="rect"/>
            </v:shapetype>
            <v:shape id="Shape 29" o:spid="_x0000_s1029" type="#_x0000_t202" style="position:absolute;margin-left:313.4pt;margin-top:795.9pt;width:10.55pt;height:7.2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" filled="f" stroked="f">
              <v:textbox style="mso-fit-shape-to-text:t" inset="0,0,0,0">
                <w:txbxContent>
                  <w:p w14:paraId="57108CA7" w14:textId="5F2F4666" w:rsidR="00265C3A" w:rsidRDefault="00265C3A">
                    <w:pPr>
                      <w:pStyle w:val="ad"/>
                    </w:pPr>
                    <w:r>
                      <w:fldChar w:fldCharType="begin"/>
                    </w:r>
                    <w:r>
                      <w:instrText xml:space="preserve"> PAGE \* MERGEFORMAT </w:instrText>
                    </w:r>
                    <w:r>
                      <w:fldChar w:fldCharType="separate"/>
                    </w:r>
                    <w:r>
                      <w:rPr>
                        <w:noProof/>
                      </w:rPr>
                      <w:t>36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6FC7" w14:textId="77777777" w:rsidR="008A73CB" w:rsidRDefault="008A73CB">
    <w:pPr>
      <w:pStyle w:val="af5"/>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501E646D" wp14:editId="38FF804A">
              <wp:simplePos x="0" y="0"/>
              <wp:positionH relativeFrom="page">
                <wp:posOffset>5261864</wp:posOffset>
              </wp:positionH>
              <wp:positionV relativeFrom="page">
                <wp:posOffset>6936461</wp:posOffset>
              </wp:positionV>
              <wp:extent cx="165735" cy="180975"/>
              <wp:effectExtent l="0" t="0" r="0" b="0"/>
              <wp:wrapNone/>
              <wp:docPr id="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29A1D4F" w14:textId="77777777" w:rsidR="008A73CB" w:rsidRDefault="008A73CB">
                          <w:pPr>
                            <w:spacing w:before="11"/>
                            <w:ind w:left="20"/>
                          </w:pPr>
                          <w:r>
                            <w:rPr>
                              <w:spacing w:val="-5"/>
                              <w:sz w:val="22"/>
                            </w:rPr>
                            <w:t>28</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1E646D" id="_x0000_t202" coordsize="21600,21600" o:spt="202" path="m,l,21600r21600,l21600,xe">
              <v:stroke joinstyle="miter"/>
              <v:path gradientshapeok="t" o:connecttype="rect"/>
            </v:shapetype>
            <v:shape id="Textbox 5" o:spid="_x0000_s1030" type="#_x0000_t202" style="position:absolute;margin-left:414.3pt;margin-top:546.2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" filled="f" stroked="f">
              <v:textbox inset="0,0,0,0">
                <w:txbxContent>
                  <w:p w14:paraId="229A1D4F" w14:textId="77777777" w:rsidR="008A73CB" w:rsidRDefault="008A73CB">
                    <w:pPr>
                      <w:spacing w:before="11"/>
                      <w:ind w:left="20"/>
                    </w:pPr>
                    <w:r>
                      <w:rPr>
                        <w:spacing w:val="-5"/>
                        <w:sz w:val="22"/>
                      </w:rPr>
                      <w:t>28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4ED6" w14:textId="77777777" w:rsidR="008A73CB" w:rsidRDefault="008A73CB">
    <w:pPr>
      <w:pStyle w:val="af5"/>
      <w:spacing w:line="14" w:lineRule="auto"/>
      <w:ind w:left="0" w:firstLine="0"/>
      <w:jc w:val="left"/>
      <w:rPr>
        <w:sz w:val="20"/>
      </w:rPr>
    </w:pPr>
    <w:r>
      <w:rPr>
        <w:noProof/>
        <w:sz w:val="20"/>
      </w:rPr>
      <mc:AlternateContent>
        <mc:Choice Requires="wps">
          <w:drawing>
            <wp:anchor distT="0" distB="0" distL="0" distR="0" simplePos="0" relativeHeight="251660288" behindDoc="1" locked="0" layoutInCell="1" allowOverlap="1" wp14:anchorId="3CE976CB" wp14:editId="637F1067">
              <wp:simplePos x="0" y="0"/>
              <wp:positionH relativeFrom="page">
                <wp:posOffset>3941064</wp:posOffset>
              </wp:positionH>
              <wp:positionV relativeFrom="page">
                <wp:posOffset>10066757</wp:posOffset>
              </wp:positionV>
              <wp:extent cx="2292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D631760" w14:textId="77777777" w:rsidR="008A73CB" w:rsidRDefault="008A73CB">
                          <w:pPr>
                            <w:spacing w:before="11"/>
                            <w:ind w:left="60"/>
                          </w:pPr>
                          <w:r>
                            <w:rPr>
                              <w:spacing w:val="-5"/>
                            </w:rPr>
                            <w:fldChar w:fldCharType="begin"/>
                          </w:r>
                          <w:r>
                            <w:rPr>
                              <w:spacing w:val="-5"/>
                              <w:sz w:val="22"/>
                            </w:rPr>
                            <w:instrText xml:space="preserve"> PAGE </w:instrText>
                          </w:r>
                          <w:r>
                            <w:rPr>
                              <w:spacing w:val="-5"/>
                            </w:rPr>
                            <w:fldChar w:fldCharType="separate"/>
                          </w:r>
                          <w:r>
                            <w:rPr>
                              <w:spacing w:val="-5"/>
                              <w:sz w:val="22"/>
                            </w:rPr>
                            <w:t>29</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E976CB" id="_x0000_t202" coordsize="21600,21600" o:spt="202" path="m,l,21600r21600,l21600,xe">
              <v:stroke joinstyle="miter"/>
              <v:path gradientshapeok="t" o:connecttype="rect"/>
            </v:shapetype>
            <v:shape id="Textbox 6" o:spid="_x0000_s1031" type="#_x0000_t202" style="position:absolute;margin-left:310.3pt;margin-top:792.65pt;width:18.0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" filled="f" stroked="f">
              <v:textbox inset="0,0,0,0">
                <w:txbxContent>
                  <w:p w14:paraId="0D631760" w14:textId="77777777" w:rsidR="008A73CB" w:rsidRDefault="008A73CB">
                    <w:pPr>
                      <w:spacing w:before="11"/>
                      <w:ind w:left="60"/>
                    </w:pPr>
                    <w:r>
                      <w:rPr>
                        <w:spacing w:val="-5"/>
                      </w:rPr>
                      <w:fldChar w:fldCharType="begin"/>
                    </w:r>
                    <w:r>
                      <w:rPr>
                        <w:spacing w:val="-5"/>
                        <w:sz w:val="22"/>
                      </w:rPr>
                      <w:instrText xml:space="preserve"> PAGE </w:instrText>
                    </w:r>
                    <w:r>
                      <w:rPr>
                        <w:spacing w:val="-5"/>
                      </w:rPr>
                      <w:fldChar w:fldCharType="separate"/>
                    </w:r>
                    <w:r>
                      <w:rPr>
                        <w:spacing w:val="-5"/>
                        <w:sz w:val="22"/>
                      </w:rPr>
                      <w:t>29</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3D7D" w14:textId="77777777" w:rsidR="00DE2008" w:rsidRDefault="00DE2008">
    <w:pPr>
      <w:spacing w:line="1" w:lineRule="exact"/>
    </w:pPr>
    <w:r>
      <w:rPr>
        <w:noProof/>
        <w:lang w:bidi="ar-SA"/>
      </w:rPr>
      <mc:AlternateContent>
        <mc:Choice Requires="wps">
          <w:drawing>
            <wp:anchor distT="0" distB="0" distL="0" distR="0" simplePos="0" relativeHeight="251663360" behindDoc="1" locked="0" layoutInCell="1" allowOverlap="1" wp14:anchorId="6164E50B" wp14:editId="76B3B5C7">
              <wp:simplePos x="0" y="0"/>
              <wp:positionH relativeFrom="page">
                <wp:posOffset>4003675</wp:posOffset>
              </wp:positionH>
              <wp:positionV relativeFrom="page">
                <wp:posOffset>10116185</wp:posOffset>
              </wp:positionV>
              <wp:extent cx="125095" cy="91440"/>
              <wp:effectExtent l="0" t="0" r="0" b="0"/>
              <wp:wrapNone/>
              <wp:docPr id="10" name="Shape 2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4C4DA9CA" w14:textId="77777777" w:rsidR="00DE2008" w:rsidRDefault="00DE2008">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35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4E50B" id="_x0000_t202" coordsize="21600,21600" o:spt="202" path="m,l,21600r21600,l21600,xe">
              <v:stroke joinstyle="miter"/>
              <v:path gradientshapeok="t" o:connecttype="rect"/>
            </v:shapetype>
            <v:shape id="Shape 25" o:spid="_x0000_s1032" type="#_x0000_t202" style="position:absolute;margin-left:315.25pt;margin-top:796.55pt;width:9.85pt;height:7.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" filled="f" stroked="f">
              <v:textbox style="mso-fit-shape-to-text:t" inset="0,0,0,0">
                <w:txbxContent>
                  <w:p w14:paraId="4C4DA9CA" w14:textId="77777777" w:rsidR="00DE2008" w:rsidRDefault="00DE2008">
                    <w:pPr>
                      <w:pStyle w:val="22"/>
                      <w:rPr>
                        <w:sz w:val="22"/>
                        <w:szCs w:val="22"/>
                      </w:rPr>
                    </w:pPr>
                    <w:r>
                      <w:fldChar w:fldCharType="begin"/>
                    </w:r>
                    <w:r>
                      <w:instrText xml:space="preserve"> PAGE \* MERGEFORMAT </w:instrText>
                    </w:r>
                    <w:r>
                      <w:fldChar w:fldCharType="separate"/>
                    </w:r>
                    <w:r w:rsidRPr="00D20EC0">
                      <w:rPr>
                        <w:rFonts w:ascii="Calibri" w:eastAsia="Calibri" w:hAnsi="Calibri" w:cs="Calibri"/>
                        <w:noProof/>
                        <w:sz w:val="22"/>
                        <w:szCs w:val="22"/>
                      </w:rPr>
                      <w:t>35</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A3C4C" w14:textId="77777777" w:rsidR="00265C3A" w:rsidRDefault="00265C3A">
      <w:r>
        <w:separator/>
      </w:r>
    </w:p>
  </w:footnote>
  <w:footnote w:type="continuationSeparator" w:id="0">
    <w:p w14:paraId="0659B3D2" w14:textId="77777777" w:rsidR="00265C3A" w:rsidRDefault="00265C3A">
      <w:r>
        <w:continuationSeparator/>
      </w:r>
    </w:p>
  </w:footnote>
  <w:footnote w:id="1">
    <w:p w14:paraId="3340D081" w14:textId="77777777" w:rsidR="00265C3A" w:rsidRDefault="00265C3A">
      <w:pPr>
        <w:pStyle w:val="a4"/>
      </w:pPr>
      <w:r>
        <w:rPr>
          <w:vertAlign w:val="superscript"/>
        </w:rPr>
        <w:footnoteRef/>
      </w:r>
      <w:r>
        <w:t>Перечень событий, которые должны быть согласованы для конкретных обстоятельств Проекта.</w:t>
      </w:r>
    </w:p>
  </w:footnote>
  <w:footnote w:id="2">
    <w:p w14:paraId="588BA2C1" w14:textId="77777777" w:rsidR="00265C3A" w:rsidRDefault="00265C3A">
      <w:pPr>
        <w:pStyle w:val="a4"/>
        <w:jc w:val="both"/>
      </w:pPr>
      <w:r>
        <w:rPr>
          <w:vertAlign w:val="superscript"/>
        </w:rPr>
        <w:footnoteRef/>
      </w:r>
      <w:r>
        <w:t xml:space="preserve"> Этот период времени требует тщательного рассмотрения - уведомление должно быть своевременным, но при этом оно должно дать Затрагиваемой Стороне соответствующий период времени для разработки стратегии смягчения последствий в полной мере.</w:t>
      </w:r>
    </w:p>
  </w:footnote>
  <w:footnote w:id="3">
    <w:p w14:paraId="7FEFA14C" w14:textId="77777777" w:rsidR="00265C3A" w:rsidRDefault="00265C3A">
      <w:pPr>
        <w:pStyle w:val="a4"/>
        <w:spacing w:line="233" w:lineRule="auto"/>
      </w:pPr>
      <w:r>
        <w:rPr>
          <w:vertAlign w:val="superscript"/>
        </w:rPr>
        <w:footnoteRef/>
      </w:r>
      <w:r>
        <w:t>Могут быть обстоятельства, при которых положение в этом направлении не будет подходящим, например, если проект ГЧП является критичным по времени и/или спор является принципиальным.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C453" w14:textId="19C2C246" w:rsidR="00265C3A" w:rsidRDefault="00265C3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FB63" w14:textId="77777777" w:rsidR="00265C3A" w:rsidRDefault="00265C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8673" w14:textId="77777777" w:rsidR="00265C3A" w:rsidRDefault="00265C3A">
    <w:pPr>
      <w:spacing w:line="1" w:lineRule="exact"/>
    </w:pPr>
    <w:r>
      <w:rPr>
        <w:noProof/>
        <w:lang w:bidi="ar-SA"/>
      </w:rPr>
      <mc:AlternateContent>
        <mc:Choice Requires="wps">
          <w:drawing>
            <wp:anchor distT="0" distB="0" distL="0" distR="0" simplePos="0" relativeHeight="62914712" behindDoc="1" locked="0" layoutInCell="1" allowOverlap="1" wp14:anchorId="7637DDAE" wp14:editId="5840555E">
              <wp:simplePos x="0" y="0"/>
              <wp:positionH relativeFrom="page">
                <wp:posOffset>5781040</wp:posOffset>
              </wp:positionH>
              <wp:positionV relativeFrom="page">
                <wp:posOffset>765810</wp:posOffset>
              </wp:positionV>
              <wp:extent cx="1228090" cy="146050"/>
              <wp:effectExtent l="0" t="0" r="0" b="0"/>
              <wp:wrapNone/>
              <wp:docPr id="27" name="Shape 27"/>
              <wp:cNvGraphicFramePr/>
              <a:graphic xmlns:a="http://schemas.openxmlformats.org/drawingml/2006/main">
                <a:graphicData uri="http://schemas.microsoft.com/office/word/2010/wordprocessingShape">
                  <wps:wsp>
                    <wps:cNvSpPr txBox="1"/>
                    <wps:spPr>
                      <a:xfrm>
                        <a:off x="0" y="0"/>
                        <a:ext cx="1228090" cy="146050"/>
                      </a:xfrm>
                      <a:prstGeom prst="rect">
                        <a:avLst/>
                      </a:prstGeom>
                      <a:noFill/>
                    </wps:spPr>
                    <wps:txbx>
                      <w:txbxContent>
                        <w:p w14:paraId="0316A4C9" w14:textId="1799897D" w:rsidR="00265C3A" w:rsidRDefault="00265C3A">
                          <w:pPr>
                            <w:pStyle w:val="ad"/>
                            <w:rPr>
                              <w:sz w:val="26"/>
                              <w:szCs w:val="26"/>
                            </w:rPr>
                          </w:pP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37DDAE" id="_x0000_t202" coordsize="21600,21600" o:spt="202" path="m,l,21600r21600,l21600,xe">
              <v:stroke joinstyle="miter"/>
              <v:path gradientshapeok="t" o:connecttype="rect"/>
            </v:shapetype>
            <v:shape id="Shape 27" o:spid="_x0000_s1028" type="#_x0000_t202" style="position:absolute;margin-left:455.2pt;margin-top:60.3pt;width:96.7pt;height:1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" filled="f" stroked="f">
              <v:textbox style="mso-fit-shape-to-text:t" inset="0,0,0,0">
                <w:txbxContent>
                  <w:p w14:paraId="0316A4C9" w14:textId="1799897D" w:rsidR="00265C3A" w:rsidRDefault="00265C3A">
                    <w:pPr>
                      <w:pStyle w:val="ad"/>
                      <w:rPr>
                        <w:sz w:val="26"/>
                        <w:szCs w:val="2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A1E6" w14:textId="77777777" w:rsidR="00DE2008" w:rsidRDefault="00DE2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A61"/>
    <w:multiLevelType w:val="multilevel"/>
    <w:tmpl w:val="AA4838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D4427"/>
    <w:multiLevelType w:val="multilevel"/>
    <w:tmpl w:val="7F3EE98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D3DA8"/>
    <w:multiLevelType w:val="hybridMultilevel"/>
    <w:tmpl w:val="1190333E"/>
    <w:lvl w:ilvl="0" w:tplc="40A44F58">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A03D9C">
      <w:numFmt w:val="bullet"/>
      <w:lvlText w:val="•"/>
      <w:lvlJc w:val="left"/>
      <w:pPr>
        <w:ind w:left="436" w:hanging="140"/>
      </w:pPr>
      <w:rPr>
        <w:rFonts w:hint="default"/>
        <w:lang w:val="ru-RU" w:eastAsia="en-US" w:bidi="ar-SA"/>
      </w:rPr>
    </w:lvl>
    <w:lvl w:ilvl="2" w:tplc="E9120C58">
      <w:numFmt w:val="bullet"/>
      <w:lvlText w:val="•"/>
      <w:lvlJc w:val="left"/>
      <w:pPr>
        <w:ind w:left="752" w:hanging="140"/>
      </w:pPr>
      <w:rPr>
        <w:rFonts w:hint="default"/>
        <w:lang w:val="ru-RU" w:eastAsia="en-US" w:bidi="ar-SA"/>
      </w:rPr>
    </w:lvl>
    <w:lvl w:ilvl="3" w:tplc="EA729B36">
      <w:numFmt w:val="bullet"/>
      <w:lvlText w:val="•"/>
      <w:lvlJc w:val="left"/>
      <w:pPr>
        <w:ind w:left="1069" w:hanging="140"/>
      </w:pPr>
      <w:rPr>
        <w:rFonts w:hint="default"/>
        <w:lang w:val="ru-RU" w:eastAsia="en-US" w:bidi="ar-SA"/>
      </w:rPr>
    </w:lvl>
    <w:lvl w:ilvl="4" w:tplc="E362D962">
      <w:numFmt w:val="bullet"/>
      <w:lvlText w:val="•"/>
      <w:lvlJc w:val="left"/>
      <w:pPr>
        <w:ind w:left="1385" w:hanging="140"/>
      </w:pPr>
      <w:rPr>
        <w:rFonts w:hint="default"/>
        <w:lang w:val="ru-RU" w:eastAsia="en-US" w:bidi="ar-SA"/>
      </w:rPr>
    </w:lvl>
    <w:lvl w:ilvl="5" w:tplc="3B9E869A">
      <w:numFmt w:val="bullet"/>
      <w:lvlText w:val="•"/>
      <w:lvlJc w:val="left"/>
      <w:pPr>
        <w:ind w:left="1702" w:hanging="140"/>
      </w:pPr>
      <w:rPr>
        <w:rFonts w:hint="default"/>
        <w:lang w:val="ru-RU" w:eastAsia="en-US" w:bidi="ar-SA"/>
      </w:rPr>
    </w:lvl>
    <w:lvl w:ilvl="6" w:tplc="34D4322E">
      <w:numFmt w:val="bullet"/>
      <w:lvlText w:val="•"/>
      <w:lvlJc w:val="left"/>
      <w:pPr>
        <w:ind w:left="2018" w:hanging="140"/>
      </w:pPr>
      <w:rPr>
        <w:rFonts w:hint="default"/>
        <w:lang w:val="ru-RU" w:eastAsia="en-US" w:bidi="ar-SA"/>
      </w:rPr>
    </w:lvl>
    <w:lvl w:ilvl="7" w:tplc="74D0D270">
      <w:numFmt w:val="bullet"/>
      <w:lvlText w:val="•"/>
      <w:lvlJc w:val="left"/>
      <w:pPr>
        <w:ind w:left="2334" w:hanging="140"/>
      </w:pPr>
      <w:rPr>
        <w:rFonts w:hint="default"/>
        <w:lang w:val="ru-RU" w:eastAsia="en-US" w:bidi="ar-SA"/>
      </w:rPr>
    </w:lvl>
    <w:lvl w:ilvl="8" w:tplc="A856764C">
      <w:numFmt w:val="bullet"/>
      <w:lvlText w:val="•"/>
      <w:lvlJc w:val="left"/>
      <w:pPr>
        <w:ind w:left="2651" w:hanging="140"/>
      </w:pPr>
      <w:rPr>
        <w:rFonts w:hint="default"/>
        <w:lang w:val="ru-RU" w:eastAsia="en-US" w:bidi="ar-SA"/>
      </w:rPr>
    </w:lvl>
  </w:abstractNum>
  <w:abstractNum w:abstractNumId="3" w15:restartNumberingAfterBreak="0">
    <w:nsid w:val="02D26D36"/>
    <w:multiLevelType w:val="multilevel"/>
    <w:tmpl w:val="1644A6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D016B"/>
    <w:multiLevelType w:val="multilevel"/>
    <w:tmpl w:val="2C6A5FAA"/>
    <w:lvl w:ilvl="0">
      <w:start w:val="1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72580C"/>
    <w:multiLevelType w:val="multilevel"/>
    <w:tmpl w:val="2DCC483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A6779"/>
    <w:multiLevelType w:val="multilevel"/>
    <w:tmpl w:val="B212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656941"/>
    <w:multiLevelType w:val="multilevel"/>
    <w:tmpl w:val="786C5D3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2A7407"/>
    <w:multiLevelType w:val="multilevel"/>
    <w:tmpl w:val="F41EB6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B305E0"/>
    <w:multiLevelType w:val="multilevel"/>
    <w:tmpl w:val="0A6058B8"/>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10F7A"/>
    <w:multiLevelType w:val="multilevel"/>
    <w:tmpl w:val="E65C130C"/>
    <w:lvl w:ilvl="0">
      <w:start w:val="1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BA4290"/>
    <w:multiLevelType w:val="multilevel"/>
    <w:tmpl w:val="8F30A4A0"/>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E60A2"/>
    <w:multiLevelType w:val="multilevel"/>
    <w:tmpl w:val="0368F9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F44A7"/>
    <w:multiLevelType w:val="multilevel"/>
    <w:tmpl w:val="045C799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3C6F00"/>
    <w:multiLevelType w:val="multilevel"/>
    <w:tmpl w:val="2716C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D8347C"/>
    <w:multiLevelType w:val="multilevel"/>
    <w:tmpl w:val="7248C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D95762"/>
    <w:multiLevelType w:val="multilevel"/>
    <w:tmpl w:val="272C1C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CD633A"/>
    <w:multiLevelType w:val="multilevel"/>
    <w:tmpl w:val="C29A1F4C"/>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FE38E3"/>
    <w:multiLevelType w:val="multilevel"/>
    <w:tmpl w:val="2286D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679B9"/>
    <w:multiLevelType w:val="multilevel"/>
    <w:tmpl w:val="0D1E89B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CD38BB"/>
    <w:multiLevelType w:val="multilevel"/>
    <w:tmpl w:val="34FAD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AB6DC0"/>
    <w:multiLevelType w:val="multilevel"/>
    <w:tmpl w:val="70141C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DD4E0E"/>
    <w:multiLevelType w:val="multilevel"/>
    <w:tmpl w:val="69901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081EE9"/>
    <w:multiLevelType w:val="multilevel"/>
    <w:tmpl w:val="FA40FA1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D00F42"/>
    <w:multiLevelType w:val="multilevel"/>
    <w:tmpl w:val="2B0816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3B189C"/>
    <w:multiLevelType w:val="multilevel"/>
    <w:tmpl w:val="7EB8EC06"/>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98470A"/>
    <w:multiLevelType w:val="multilevel"/>
    <w:tmpl w:val="FDA2F7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372807"/>
    <w:multiLevelType w:val="multilevel"/>
    <w:tmpl w:val="8D3E1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7B15E0"/>
    <w:multiLevelType w:val="multilevel"/>
    <w:tmpl w:val="E2A455FE"/>
    <w:lvl w:ilvl="0">
      <w:start w:val="2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1A67C20"/>
    <w:multiLevelType w:val="multilevel"/>
    <w:tmpl w:val="633ED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4D6257"/>
    <w:multiLevelType w:val="multilevel"/>
    <w:tmpl w:val="F8F21A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AC3C2E"/>
    <w:multiLevelType w:val="multilevel"/>
    <w:tmpl w:val="FD80CA30"/>
    <w:lvl w:ilvl="0">
      <w:start w:val="2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DA720B"/>
    <w:multiLevelType w:val="multilevel"/>
    <w:tmpl w:val="A8262A18"/>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3706F7"/>
    <w:multiLevelType w:val="multilevel"/>
    <w:tmpl w:val="BC70CFF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212205"/>
    <w:multiLevelType w:val="multilevel"/>
    <w:tmpl w:val="9FFE6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683DF1"/>
    <w:multiLevelType w:val="multilevel"/>
    <w:tmpl w:val="FE0C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2A5244"/>
    <w:multiLevelType w:val="multilevel"/>
    <w:tmpl w:val="781AEE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3E43D7"/>
    <w:multiLevelType w:val="multilevel"/>
    <w:tmpl w:val="89BC6C6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056C8F"/>
    <w:multiLevelType w:val="multilevel"/>
    <w:tmpl w:val="D564F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313D79"/>
    <w:multiLevelType w:val="multilevel"/>
    <w:tmpl w:val="F79E0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FD465D"/>
    <w:multiLevelType w:val="multilevel"/>
    <w:tmpl w:val="6504D6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9807937"/>
    <w:multiLevelType w:val="multilevel"/>
    <w:tmpl w:val="1FC8B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DA6844"/>
    <w:multiLevelType w:val="multilevel"/>
    <w:tmpl w:val="75E429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070407"/>
    <w:multiLevelType w:val="multilevel"/>
    <w:tmpl w:val="5838B86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320EEC"/>
    <w:multiLevelType w:val="multilevel"/>
    <w:tmpl w:val="653293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3FD5765"/>
    <w:multiLevelType w:val="multilevel"/>
    <w:tmpl w:val="100E5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5513D7"/>
    <w:multiLevelType w:val="multilevel"/>
    <w:tmpl w:val="8084EAC8"/>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0B08C7"/>
    <w:multiLevelType w:val="multilevel"/>
    <w:tmpl w:val="FC6C5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8410AC8"/>
    <w:multiLevelType w:val="multilevel"/>
    <w:tmpl w:val="7400AB8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7458BA"/>
    <w:multiLevelType w:val="multilevel"/>
    <w:tmpl w:val="3E9EB3D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F6288E"/>
    <w:multiLevelType w:val="multilevel"/>
    <w:tmpl w:val="32C04CE8"/>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BF37F2"/>
    <w:multiLevelType w:val="multilevel"/>
    <w:tmpl w:val="0B1229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start w:val="1"/>
      <w:numFmt w:val="lowerRoman"/>
      <w:lvlText w:val="%1.%2."/>
      <w:lvlJc w:val="left"/>
    </w:lvl>
    <w:lvl w:ilvl="2">
      <w:start w:val="1"/>
      <w:numFmt w:val="low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080691"/>
    <w:multiLevelType w:val="multilevel"/>
    <w:tmpl w:val="3EE09456"/>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7904914"/>
    <w:multiLevelType w:val="hybridMultilevel"/>
    <w:tmpl w:val="8C203924"/>
    <w:lvl w:ilvl="0" w:tplc="79229590">
      <w:start w:val="1"/>
      <w:numFmt w:val="lowerRoman"/>
      <w:lvlText w:val="(%1)"/>
      <w:lvlJc w:val="left"/>
      <w:pPr>
        <w:ind w:left="560" w:hanging="4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6140ACA">
      <w:numFmt w:val="bullet"/>
      <w:lvlText w:val="•"/>
      <w:lvlJc w:val="left"/>
      <w:pPr>
        <w:ind w:left="1393" w:hanging="452"/>
      </w:pPr>
      <w:rPr>
        <w:rFonts w:hint="default"/>
        <w:lang w:val="ru-RU" w:eastAsia="en-US" w:bidi="ar-SA"/>
      </w:rPr>
    </w:lvl>
    <w:lvl w:ilvl="2" w:tplc="4FA4CB36">
      <w:numFmt w:val="bullet"/>
      <w:lvlText w:val="•"/>
      <w:lvlJc w:val="left"/>
      <w:pPr>
        <w:ind w:left="2226" w:hanging="452"/>
      </w:pPr>
      <w:rPr>
        <w:rFonts w:hint="default"/>
        <w:lang w:val="ru-RU" w:eastAsia="en-US" w:bidi="ar-SA"/>
      </w:rPr>
    </w:lvl>
    <w:lvl w:ilvl="3" w:tplc="72D853C4">
      <w:numFmt w:val="bullet"/>
      <w:lvlText w:val="•"/>
      <w:lvlJc w:val="left"/>
      <w:pPr>
        <w:ind w:left="3060" w:hanging="452"/>
      </w:pPr>
      <w:rPr>
        <w:rFonts w:hint="default"/>
        <w:lang w:val="ru-RU" w:eastAsia="en-US" w:bidi="ar-SA"/>
      </w:rPr>
    </w:lvl>
    <w:lvl w:ilvl="4" w:tplc="EB2239E0">
      <w:numFmt w:val="bullet"/>
      <w:lvlText w:val="•"/>
      <w:lvlJc w:val="left"/>
      <w:pPr>
        <w:ind w:left="3893" w:hanging="452"/>
      </w:pPr>
      <w:rPr>
        <w:rFonts w:hint="default"/>
        <w:lang w:val="ru-RU" w:eastAsia="en-US" w:bidi="ar-SA"/>
      </w:rPr>
    </w:lvl>
    <w:lvl w:ilvl="5" w:tplc="B32C3C1A">
      <w:numFmt w:val="bullet"/>
      <w:lvlText w:val="•"/>
      <w:lvlJc w:val="left"/>
      <w:pPr>
        <w:ind w:left="4727" w:hanging="452"/>
      </w:pPr>
      <w:rPr>
        <w:rFonts w:hint="default"/>
        <w:lang w:val="ru-RU" w:eastAsia="en-US" w:bidi="ar-SA"/>
      </w:rPr>
    </w:lvl>
    <w:lvl w:ilvl="6" w:tplc="3C1A29A2">
      <w:numFmt w:val="bullet"/>
      <w:lvlText w:val="•"/>
      <w:lvlJc w:val="left"/>
      <w:pPr>
        <w:ind w:left="5560" w:hanging="452"/>
      </w:pPr>
      <w:rPr>
        <w:rFonts w:hint="default"/>
        <w:lang w:val="ru-RU" w:eastAsia="en-US" w:bidi="ar-SA"/>
      </w:rPr>
    </w:lvl>
    <w:lvl w:ilvl="7" w:tplc="A936E7AE">
      <w:numFmt w:val="bullet"/>
      <w:lvlText w:val="•"/>
      <w:lvlJc w:val="left"/>
      <w:pPr>
        <w:ind w:left="6394" w:hanging="452"/>
      </w:pPr>
      <w:rPr>
        <w:rFonts w:hint="default"/>
        <w:lang w:val="ru-RU" w:eastAsia="en-US" w:bidi="ar-SA"/>
      </w:rPr>
    </w:lvl>
    <w:lvl w:ilvl="8" w:tplc="B0728254">
      <w:numFmt w:val="bullet"/>
      <w:lvlText w:val="•"/>
      <w:lvlJc w:val="left"/>
      <w:pPr>
        <w:ind w:left="7227" w:hanging="452"/>
      </w:pPr>
      <w:rPr>
        <w:rFonts w:hint="default"/>
        <w:lang w:val="ru-RU" w:eastAsia="en-US" w:bidi="ar-SA"/>
      </w:rPr>
    </w:lvl>
  </w:abstractNum>
  <w:abstractNum w:abstractNumId="54" w15:restartNumberingAfterBreak="0">
    <w:nsid w:val="6A1A28B5"/>
    <w:multiLevelType w:val="hybridMultilevel"/>
    <w:tmpl w:val="E3B2BE44"/>
    <w:lvl w:ilvl="0" w:tplc="D1B6D3CE">
      <w:start w:val="1"/>
      <w:numFmt w:val="decimal"/>
      <w:lvlText w:val="%1."/>
      <w:lvlJc w:val="left"/>
      <w:pPr>
        <w:ind w:left="994" w:hanging="1839"/>
        <w:jc w:val="right"/>
      </w:pPr>
      <w:rPr>
        <w:rFonts w:ascii="Calibri" w:eastAsia="Calibri" w:hAnsi="Calibri" w:cs="Calibri" w:hint="default"/>
        <w:b w:val="0"/>
        <w:bCs w:val="0"/>
        <w:i w:val="0"/>
        <w:iCs w:val="0"/>
        <w:spacing w:val="-2"/>
        <w:w w:val="96"/>
        <w:sz w:val="24"/>
        <w:szCs w:val="24"/>
        <w:lang w:val="ru-RU" w:eastAsia="en-US" w:bidi="ar-SA"/>
      </w:rPr>
    </w:lvl>
    <w:lvl w:ilvl="1" w:tplc="09649D20">
      <w:numFmt w:val="bullet"/>
      <w:lvlText w:val="•"/>
      <w:lvlJc w:val="left"/>
      <w:pPr>
        <w:ind w:left="1934" w:hanging="1839"/>
      </w:pPr>
      <w:rPr>
        <w:rFonts w:hint="default"/>
        <w:lang w:val="ru-RU" w:eastAsia="en-US" w:bidi="ar-SA"/>
      </w:rPr>
    </w:lvl>
    <w:lvl w:ilvl="2" w:tplc="440E2B24">
      <w:numFmt w:val="bullet"/>
      <w:lvlText w:val="•"/>
      <w:lvlJc w:val="left"/>
      <w:pPr>
        <w:ind w:left="2869" w:hanging="1839"/>
      </w:pPr>
      <w:rPr>
        <w:rFonts w:hint="default"/>
        <w:lang w:val="ru-RU" w:eastAsia="en-US" w:bidi="ar-SA"/>
      </w:rPr>
    </w:lvl>
    <w:lvl w:ilvl="3" w:tplc="6902DD16">
      <w:numFmt w:val="bullet"/>
      <w:lvlText w:val="•"/>
      <w:lvlJc w:val="left"/>
      <w:pPr>
        <w:ind w:left="3803" w:hanging="1839"/>
      </w:pPr>
      <w:rPr>
        <w:rFonts w:hint="default"/>
        <w:lang w:val="ru-RU" w:eastAsia="en-US" w:bidi="ar-SA"/>
      </w:rPr>
    </w:lvl>
    <w:lvl w:ilvl="4" w:tplc="5516B19C">
      <w:numFmt w:val="bullet"/>
      <w:lvlText w:val="•"/>
      <w:lvlJc w:val="left"/>
      <w:pPr>
        <w:ind w:left="4738" w:hanging="1839"/>
      </w:pPr>
      <w:rPr>
        <w:rFonts w:hint="default"/>
        <w:lang w:val="ru-RU" w:eastAsia="en-US" w:bidi="ar-SA"/>
      </w:rPr>
    </w:lvl>
    <w:lvl w:ilvl="5" w:tplc="4AB2DB5C">
      <w:numFmt w:val="bullet"/>
      <w:lvlText w:val="•"/>
      <w:lvlJc w:val="left"/>
      <w:pPr>
        <w:ind w:left="5673" w:hanging="1839"/>
      </w:pPr>
      <w:rPr>
        <w:rFonts w:hint="default"/>
        <w:lang w:val="ru-RU" w:eastAsia="en-US" w:bidi="ar-SA"/>
      </w:rPr>
    </w:lvl>
    <w:lvl w:ilvl="6" w:tplc="1242F63A">
      <w:numFmt w:val="bullet"/>
      <w:lvlText w:val="•"/>
      <w:lvlJc w:val="left"/>
      <w:pPr>
        <w:ind w:left="6607" w:hanging="1839"/>
      </w:pPr>
      <w:rPr>
        <w:rFonts w:hint="default"/>
        <w:lang w:val="ru-RU" w:eastAsia="en-US" w:bidi="ar-SA"/>
      </w:rPr>
    </w:lvl>
    <w:lvl w:ilvl="7" w:tplc="C450D37A">
      <w:numFmt w:val="bullet"/>
      <w:lvlText w:val="•"/>
      <w:lvlJc w:val="left"/>
      <w:pPr>
        <w:ind w:left="7542" w:hanging="1839"/>
      </w:pPr>
      <w:rPr>
        <w:rFonts w:hint="default"/>
        <w:lang w:val="ru-RU" w:eastAsia="en-US" w:bidi="ar-SA"/>
      </w:rPr>
    </w:lvl>
    <w:lvl w:ilvl="8" w:tplc="94F86994">
      <w:numFmt w:val="bullet"/>
      <w:lvlText w:val="•"/>
      <w:lvlJc w:val="left"/>
      <w:pPr>
        <w:ind w:left="8476" w:hanging="1839"/>
      </w:pPr>
      <w:rPr>
        <w:rFonts w:hint="default"/>
        <w:lang w:val="ru-RU" w:eastAsia="en-US" w:bidi="ar-SA"/>
      </w:rPr>
    </w:lvl>
  </w:abstractNum>
  <w:abstractNum w:abstractNumId="55" w15:restartNumberingAfterBreak="0">
    <w:nsid w:val="6A563EC5"/>
    <w:multiLevelType w:val="multilevel"/>
    <w:tmpl w:val="8C9248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425B1F"/>
    <w:multiLevelType w:val="multilevel"/>
    <w:tmpl w:val="055848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337A29"/>
    <w:multiLevelType w:val="multilevel"/>
    <w:tmpl w:val="850A5D44"/>
    <w:lvl w:ilvl="0">
      <w:start w:val="1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0C33E0"/>
    <w:multiLevelType w:val="multilevel"/>
    <w:tmpl w:val="8626B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B50012"/>
    <w:multiLevelType w:val="hybridMultilevel"/>
    <w:tmpl w:val="DF100672"/>
    <w:lvl w:ilvl="0" w:tplc="81FE8048">
      <w:numFmt w:val="bullet"/>
      <w:lvlText w:val="-"/>
      <w:lvlJc w:val="left"/>
      <w:pPr>
        <w:ind w:left="1029"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ABD2452C">
      <w:numFmt w:val="bullet"/>
      <w:lvlText w:val="•"/>
      <w:lvlJc w:val="left"/>
      <w:pPr>
        <w:ind w:left="1881" w:hanging="178"/>
      </w:pPr>
      <w:rPr>
        <w:rFonts w:hint="default"/>
        <w:lang w:val="ru-RU" w:eastAsia="en-US" w:bidi="ar-SA"/>
      </w:rPr>
    </w:lvl>
    <w:lvl w:ilvl="2" w:tplc="23A002E8">
      <w:numFmt w:val="bullet"/>
      <w:lvlText w:val="•"/>
      <w:lvlJc w:val="left"/>
      <w:pPr>
        <w:ind w:left="2743" w:hanging="178"/>
      </w:pPr>
      <w:rPr>
        <w:rFonts w:hint="default"/>
        <w:lang w:val="ru-RU" w:eastAsia="en-US" w:bidi="ar-SA"/>
      </w:rPr>
    </w:lvl>
    <w:lvl w:ilvl="3" w:tplc="EAB6D972">
      <w:numFmt w:val="bullet"/>
      <w:lvlText w:val="•"/>
      <w:lvlJc w:val="left"/>
      <w:pPr>
        <w:ind w:left="3605" w:hanging="178"/>
      </w:pPr>
      <w:rPr>
        <w:rFonts w:hint="default"/>
        <w:lang w:val="ru-RU" w:eastAsia="en-US" w:bidi="ar-SA"/>
      </w:rPr>
    </w:lvl>
    <w:lvl w:ilvl="4" w:tplc="9C586C3C">
      <w:numFmt w:val="bullet"/>
      <w:lvlText w:val="•"/>
      <w:lvlJc w:val="left"/>
      <w:pPr>
        <w:ind w:left="4466" w:hanging="178"/>
      </w:pPr>
      <w:rPr>
        <w:rFonts w:hint="default"/>
        <w:lang w:val="ru-RU" w:eastAsia="en-US" w:bidi="ar-SA"/>
      </w:rPr>
    </w:lvl>
    <w:lvl w:ilvl="5" w:tplc="9AC88EEE">
      <w:numFmt w:val="bullet"/>
      <w:lvlText w:val="•"/>
      <w:lvlJc w:val="left"/>
      <w:pPr>
        <w:ind w:left="5328" w:hanging="178"/>
      </w:pPr>
      <w:rPr>
        <w:rFonts w:hint="default"/>
        <w:lang w:val="ru-RU" w:eastAsia="en-US" w:bidi="ar-SA"/>
      </w:rPr>
    </w:lvl>
    <w:lvl w:ilvl="6" w:tplc="D812E1C6">
      <w:numFmt w:val="bullet"/>
      <w:lvlText w:val="•"/>
      <w:lvlJc w:val="left"/>
      <w:pPr>
        <w:ind w:left="6190" w:hanging="178"/>
      </w:pPr>
      <w:rPr>
        <w:rFonts w:hint="default"/>
        <w:lang w:val="ru-RU" w:eastAsia="en-US" w:bidi="ar-SA"/>
      </w:rPr>
    </w:lvl>
    <w:lvl w:ilvl="7" w:tplc="0D26AD22">
      <w:numFmt w:val="bullet"/>
      <w:lvlText w:val="•"/>
      <w:lvlJc w:val="left"/>
      <w:pPr>
        <w:ind w:left="7051" w:hanging="178"/>
      </w:pPr>
      <w:rPr>
        <w:rFonts w:hint="default"/>
        <w:lang w:val="ru-RU" w:eastAsia="en-US" w:bidi="ar-SA"/>
      </w:rPr>
    </w:lvl>
    <w:lvl w:ilvl="8" w:tplc="6F1CFA0A">
      <w:numFmt w:val="bullet"/>
      <w:lvlText w:val="•"/>
      <w:lvlJc w:val="left"/>
      <w:pPr>
        <w:ind w:left="7913" w:hanging="178"/>
      </w:pPr>
      <w:rPr>
        <w:rFonts w:hint="default"/>
        <w:lang w:val="ru-RU" w:eastAsia="en-US" w:bidi="ar-SA"/>
      </w:rPr>
    </w:lvl>
  </w:abstractNum>
  <w:abstractNum w:abstractNumId="60" w15:restartNumberingAfterBreak="0">
    <w:nsid w:val="73ED1F2E"/>
    <w:multiLevelType w:val="multilevel"/>
    <w:tmpl w:val="DDF0F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3A0A9E"/>
    <w:multiLevelType w:val="multilevel"/>
    <w:tmpl w:val="E45889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E13026"/>
    <w:multiLevelType w:val="multilevel"/>
    <w:tmpl w:val="A13645CE"/>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3"/>
  </w:num>
  <w:num w:numId="3">
    <w:abstractNumId w:val="45"/>
  </w:num>
  <w:num w:numId="4">
    <w:abstractNumId w:val="48"/>
  </w:num>
  <w:num w:numId="5">
    <w:abstractNumId w:val="41"/>
  </w:num>
  <w:num w:numId="6">
    <w:abstractNumId w:val="1"/>
  </w:num>
  <w:num w:numId="7">
    <w:abstractNumId w:val="43"/>
  </w:num>
  <w:num w:numId="8">
    <w:abstractNumId w:val="37"/>
  </w:num>
  <w:num w:numId="9">
    <w:abstractNumId w:val="47"/>
  </w:num>
  <w:num w:numId="10">
    <w:abstractNumId w:val="27"/>
  </w:num>
  <w:num w:numId="11">
    <w:abstractNumId w:val="13"/>
  </w:num>
  <w:num w:numId="12">
    <w:abstractNumId w:val="16"/>
  </w:num>
  <w:num w:numId="13">
    <w:abstractNumId w:val="17"/>
  </w:num>
  <w:num w:numId="14">
    <w:abstractNumId w:val="60"/>
  </w:num>
  <w:num w:numId="15">
    <w:abstractNumId w:val="25"/>
  </w:num>
  <w:num w:numId="16">
    <w:abstractNumId w:val="18"/>
  </w:num>
  <w:num w:numId="17">
    <w:abstractNumId w:val="9"/>
  </w:num>
  <w:num w:numId="18">
    <w:abstractNumId w:val="5"/>
  </w:num>
  <w:num w:numId="19">
    <w:abstractNumId w:val="29"/>
  </w:num>
  <w:num w:numId="20">
    <w:abstractNumId w:val="62"/>
  </w:num>
  <w:num w:numId="21">
    <w:abstractNumId w:val="32"/>
  </w:num>
  <w:num w:numId="22">
    <w:abstractNumId w:val="11"/>
  </w:num>
  <w:num w:numId="23">
    <w:abstractNumId w:val="14"/>
  </w:num>
  <w:num w:numId="24">
    <w:abstractNumId w:val="46"/>
  </w:num>
  <w:num w:numId="25">
    <w:abstractNumId w:val="36"/>
  </w:num>
  <w:num w:numId="26">
    <w:abstractNumId w:val="30"/>
  </w:num>
  <w:num w:numId="27">
    <w:abstractNumId w:val="49"/>
  </w:num>
  <w:num w:numId="28">
    <w:abstractNumId w:val="52"/>
  </w:num>
  <w:num w:numId="29">
    <w:abstractNumId w:val="15"/>
  </w:num>
  <w:num w:numId="30">
    <w:abstractNumId w:val="51"/>
  </w:num>
  <w:num w:numId="31">
    <w:abstractNumId w:val="50"/>
  </w:num>
  <w:num w:numId="32">
    <w:abstractNumId w:val="61"/>
  </w:num>
  <w:num w:numId="33">
    <w:abstractNumId w:val="34"/>
  </w:num>
  <w:num w:numId="34">
    <w:abstractNumId w:val="6"/>
  </w:num>
  <w:num w:numId="35">
    <w:abstractNumId w:val="38"/>
  </w:num>
  <w:num w:numId="36">
    <w:abstractNumId w:val="42"/>
  </w:num>
  <w:num w:numId="37">
    <w:abstractNumId w:val="57"/>
  </w:num>
  <w:num w:numId="38">
    <w:abstractNumId w:val="24"/>
  </w:num>
  <w:num w:numId="39">
    <w:abstractNumId w:val="8"/>
  </w:num>
  <w:num w:numId="40">
    <w:abstractNumId w:val="0"/>
  </w:num>
  <w:num w:numId="41">
    <w:abstractNumId w:val="55"/>
  </w:num>
  <w:num w:numId="42">
    <w:abstractNumId w:val="10"/>
  </w:num>
  <w:num w:numId="43">
    <w:abstractNumId w:val="12"/>
  </w:num>
  <w:num w:numId="44">
    <w:abstractNumId w:val="21"/>
  </w:num>
  <w:num w:numId="45">
    <w:abstractNumId w:val="40"/>
  </w:num>
  <w:num w:numId="46">
    <w:abstractNumId w:val="3"/>
  </w:num>
  <w:num w:numId="47">
    <w:abstractNumId w:val="44"/>
  </w:num>
  <w:num w:numId="48">
    <w:abstractNumId w:val="4"/>
  </w:num>
  <w:num w:numId="49">
    <w:abstractNumId w:val="28"/>
  </w:num>
  <w:num w:numId="50">
    <w:abstractNumId w:val="31"/>
  </w:num>
  <w:num w:numId="51">
    <w:abstractNumId w:val="20"/>
  </w:num>
  <w:num w:numId="52">
    <w:abstractNumId w:val="39"/>
  </w:num>
  <w:num w:numId="53">
    <w:abstractNumId w:val="58"/>
  </w:num>
  <w:num w:numId="54">
    <w:abstractNumId w:val="22"/>
  </w:num>
  <w:num w:numId="55">
    <w:abstractNumId w:val="19"/>
  </w:num>
  <w:num w:numId="56">
    <w:abstractNumId w:val="7"/>
  </w:num>
  <w:num w:numId="57">
    <w:abstractNumId w:val="35"/>
  </w:num>
  <w:num w:numId="58">
    <w:abstractNumId w:val="56"/>
  </w:num>
  <w:num w:numId="59">
    <w:abstractNumId w:val="26"/>
  </w:num>
  <w:num w:numId="60">
    <w:abstractNumId w:val="2"/>
  </w:num>
  <w:num w:numId="61">
    <w:abstractNumId w:val="59"/>
  </w:num>
  <w:num w:numId="62">
    <w:abstractNumId w:val="54"/>
  </w:num>
  <w:num w:numId="63">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60"/>
    <w:rsid w:val="00055B06"/>
    <w:rsid w:val="000711E4"/>
    <w:rsid w:val="000C3D01"/>
    <w:rsid w:val="001220A2"/>
    <w:rsid w:val="001F32E8"/>
    <w:rsid w:val="00203460"/>
    <w:rsid w:val="0023231F"/>
    <w:rsid w:val="00232B77"/>
    <w:rsid w:val="00265C3A"/>
    <w:rsid w:val="002C0B83"/>
    <w:rsid w:val="003371B8"/>
    <w:rsid w:val="00361FFE"/>
    <w:rsid w:val="004126F8"/>
    <w:rsid w:val="00423A53"/>
    <w:rsid w:val="00424475"/>
    <w:rsid w:val="00433BBA"/>
    <w:rsid w:val="004366FC"/>
    <w:rsid w:val="004B1EF2"/>
    <w:rsid w:val="00517555"/>
    <w:rsid w:val="00542DA5"/>
    <w:rsid w:val="00617675"/>
    <w:rsid w:val="00697A3F"/>
    <w:rsid w:val="0071054C"/>
    <w:rsid w:val="00757118"/>
    <w:rsid w:val="007A65FF"/>
    <w:rsid w:val="00805359"/>
    <w:rsid w:val="00843557"/>
    <w:rsid w:val="008833F7"/>
    <w:rsid w:val="008A73CB"/>
    <w:rsid w:val="00961474"/>
    <w:rsid w:val="009B6973"/>
    <w:rsid w:val="009E1D8C"/>
    <w:rsid w:val="00A87C2C"/>
    <w:rsid w:val="00AA7374"/>
    <w:rsid w:val="00B1564F"/>
    <w:rsid w:val="00B87B10"/>
    <w:rsid w:val="00C54BE8"/>
    <w:rsid w:val="00CA672B"/>
    <w:rsid w:val="00D072D4"/>
    <w:rsid w:val="00D20EC0"/>
    <w:rsid w:val="00D84E55"/>
    <w:rsid w:val="00DE2008"/>
    <w:rsid w:val="00E070FD"/>
    <w:rsid w:val="00E35B3B"/>
    <w:rsid w:val="00E46713"/>
    <w:rsid w:val="00F11F19"/>
    <w:rsid w:val="00FE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C52D2F"/>
  <w15:docId w15:val="{7C1BA1EF-08E8-43D5-B18A-0409467E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paragraph" w:styleId="1">
    <w:name w:val="heading 1"/>
    <w:basedOn w:val="a"/>
    <w:link w:val="10"/>
    <w:uiPriority w:val="9"/>
    <w:qFormat/>
    <w:rsid w:val="008A73CB"/>
    <w:pPr>
      <w:autoSpaceDE w:val="0"/>
      <w:autoSpaceDN w:val="0"/>
      <w:ind w:left="1560"/>
      <w:outlineLvl w:val="0"/>
    </w:pPr>
    <w:rPr>
      <w:rFonts w:ascii="Times New Roman" w:eastAsia="Times New Roman" w:hAnsi="Times New Roman" w:cs="Times New Roman"/>
      <w:b/>
      <w:bCs/>
      <w:color w:val="auto"/>
      <w:lang w:eastAsia="en-US" w:bidi="ar-SA"/>
    </w:rPr>
  </w:style>
  <w:style w:type="paragraph" w:styleId="2">
    <w:name w:val="heading 2"/>
    <w:basedOn w:val="a"/>
    <w:link w:val="20"/>
    <w:uiPriority w:val="9"/>
    <w:unhideWhenUsed/>
    <w:qFormat/>
    <w:rsid w:val="008A73CB"/>
    <w:pPr>
      <w:autoSpaceDE w:val="0"/>
      <w:autoSpaceDN w:val="0"/>
      <w:ind w:left="849"/>
      <w:jc w:val="center"/>
      <w:outlineLvl w:val="1"/>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Calibri" w:eastAsia="Calibri" w:hAnsi="Calibri" w:cs="Calibri"/>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_"/>
    <w:basedOn w:val="a0"/>
    <w:link w:val="24"/>
    <w:rPr>
      <w:rFonts w:ascii="Calibri" w:eastAsia="Calibri" w:hAnsi="Calibri" w:cs="Calibri"/>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color w:val="2F5496"/>
      <w:sz w:val="26"/>
      <w:szCs w:val="26"/>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6"/>
      <w:szCs w:val="26"/>
      <w:u w:val="none"/>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rPr>
      <w:rFonts w:ascii="Calibri" w:eastAsia="Calibri" w:hAnsi="Calibri" w:cs="Calibri"/>
      <w:sz w:val="20"/>
      <w:szCs w:val="20"/>
    </w:rPr>
  </w:style>
  <w:style w:type="paragraph" w:customStyle="1" w:styleId="11">
    <w:name w:val="Основной текст1"/>
    <w:basedOn w:val="a"/>
    <w:link w:val="a5"/>
    <w:pPr>
      <w:spacing w:after="100"/>
      <w:ind w:firstLine="400"/>
    </w:pPr>
    <w:rPr>
      <w:rFonts w:ascii="Times New Roman" w:eastAsia="Times New Roman" w:hAnsi="Times New Roman" w:cs="Times New Roman"/>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spacing w:after="120"/>
    </w:pPr>
    <w:rPr>
      <w:rFonts w:ascii="Times New Roman" w:eastAsia="Times New Roman" w:hAnsi="Times New Roman" w:cs="Times New Roman"/>
      <w:b/>
      <w:bCs/>
      <w:sz w:val="28"/>
      <w:szCs w:val="28"/>
    </w:rPr>
  </w:style>
  <w:style w:type="paragraph" w:customStyle="1" w:styleId="24">
    <w:name w:val="Основной текст (2)"/>
    <w:basedOn w:val="a"/>
    <w:link w:val="23"/>
    <w:pPr>
      <w:spacing w:after="120" w:line="226" w:lineRule="auto"/>
    </w:pPr>
    <w:rPr>
      <w:rFonts w:ascii="Calibri" w:eastAsia="Calibri" w:hAnsi="Calibri" w:cs="Calibri"/>
      <w:sz w:val="28"/>
      <w:szCs w:val="28"/>
    </w:rPr>
  </w:style>
  <w:style w:type="paragraph" w:customStyle="1" w:styleId="13">
    <w:name w:val="Заголовок №1"/>
    <w:basedOn w:val="a"/>
    <w:link w:val="12"/>
    <w:pPr>
      <w:jc w:val="center"/>
      <w:outlineLvl w:val="0"/>
    </w:pPr>
    <w:rPr>
      <w:rFonts w:ascii="Times New Roman" w:eastAsia="Times New Roman" w:hAnsi="Times New Roman" w:cs="Times New Roman"/>
      <w:b/>
      <w:bCs/>
      <w:color w:val="2F5496"/>
      <w:sz w:val="26"/>
      <w:szCs w:val="26"/>
    </w:rPr>
  </w:style>
  <w:style w:type="paragraph" w:customStyle="1" w:styleId="a9">
    <w:name w:val="Другое"/>
    <w:basedOn w:val="a"/>
    <w:link w:val="a8"/>
    <w:pPr>
      <w:spacing w:after="100"/>
      <w:ind w:firstLine="400"/>
    </w:pPr>
    <w:rPr>
      <w:rFonts w:ascii="Times New Roman" w:eastAsia="Times New Roman" w:hAnsi="Times New Roman" w:cs="Times New Roman"/>
      <w:sz w:val="26"/>
      <w:szCs w:val="26"/>
    </w:rPr>
  </w:style>
  <w:style w:type="paragraph" w:customStyle="1" w:styleId="ab">
    <w:name w:val="Подпись к таблице"/>
    <w:basedOn w:val="a"/>
    <w:link w:val="aa"/>
    <w:rPr>
      <w:rFonts w:ascii="Times New Roman" w:eastAsia="Times New Roman" w:hAnsi="Times New Roman" w:cs="Times New Roman"/>
      <w:b/>
      <w:bCs/>
      <w:sz w:val="26"/>
      <w:szCs w:val="26"/>
    </w:rPr>
  </w:style>
  <w:style w:type="paragraph" w:customStyle="1" w:styleId="ad">
    <w:name w:val="Колонтитул"/>
    <w:basedOn w:val="a"/>
    <w:link w:val="ac"/>
    <w:rPr>
      <w:rFonts w:ascii="Calibri" w:eastAsia="Calibri" w:hAnsi="Calibri" w:cs="Calibri"/>
      <w:sz w:val="22"/>
      <w:szCs w:val="22"/>
    </w:rPr>
  </w:style>
  <w:style w:type="paragraph" w:customStyle="1" w:styleId="50">
    <w:name w:val="Основной текст (5)"/>
    <w:basedOn w:val="a"/>
    <w:link w:val="5"/>
    <w:pPr>
      <w:ind w:left="2040"/>
    </w:pPr>
    <w:rPr>
      <w:rFonts w:ascii="Times New Roman" w:eastAsia="Times New Roman" w:hAnsi="Times New Roman" w:cs="Times New Roman"/>
      <w:sz w:val="22"/>
      <w:szCs w:val="22"/>
    </w:rPr>
  </w:style>
  <w:style w:type="paragraph" w:styleId="ae">
    <w:name w:val="List Paragraph"/>
    <w:basedOn w:val="a"/>
    <w:uiPriority w:val="1"/>
    <w:qFormat/>
    <w:rsid w:val="00C54BE8"/>
    <w:pPr>
      <w:ind w:left="720"/>
      <w:contextualSpacing/>
    </w:pPr>
  </w:style>
  <w:style w:type="paragraph" w:styleId="af">
    <w:name w:val="header"/>
    <w:basedOn w:val="a"/>
    <w:link w:val="af0"/>
    <w:uiPriority w:val="99"/>
    <w:unhideWhenUsed/>
    <w:rsid w:val="009B6973"/>
    <w:pPr>
      <w:tabs>
        <w:tab w:val="center" w:pos="4677"/>
        <w:tab w:val="right" w:pos="9355"/>
      </w:tabs>
    </w:pPr>
  </w:style>
  <w:style w:type="character" w:customStyle="1" w:styleId="af0">
    <w:name w:val="Верхний колонтитул Знак"/>
    <w:basedOn w:val="a0"/>
    <w:link w:val="af"/>
    <w:uiPriority w:val="99"/>
    <w:rsid w:val="009B6973"/>
    <w:rPr>
      <w:color w:val="000000"/>
    </w:rPr>
  </w:style>
  <w:style w:type="paragraph" w:styleId="af1">
    <w:name w:val="footer"/>
    <w:basedOn w:val="a"/>
    <w:link w:val="af2"/>
    <w:uiPriority w:val="99"/>
    <w:unhideWhenUsed/>
    <w:rsid w:val="009B6973"/>
    <w:pPr>
      <w:tabs>
        <w:tab w:val="center" w:pos="4677"/>
        <w:tab w:val="right" w:pos="9355"/>
      </w:tabs>
    </w:pPr>
  </w:style>
  <w:style w:type="character" w:customStyle="1" w:styleId="af2">
    <w:name w:val="Нижний колонтитул Знак"/>
    <w:basedOn w:val="a0"/>
    <w:link w:val="af1"/>
    <w:uiPriority w:val="99"/>
    <w:rsid w:val="009B6973"/>
    <w:rPr>
      <w:color w:val="000000"/>
    </w:rPr>
  </w:style>
  <w:style w:type="paragraph" w:styleId="af3">
    <w:name w:val="Balloon Text"/>
    <w:basedOn w:val="a"/>
    <w:link w:val="af4"/>
    <w:uiPriority w:val="99"/>
    <w:semiHidden/>
    <w:unhideWhenUsed/>
    <w:rsid w:val="00CA672B"/>
    <w:rPr>
      <w:rFonts w:ascii="Segoe UI" w:hAnsi="Segoe UI" w:cs="Segoe UI"/>
      <w:sz w:val="18"/>
      <w:szCs w:val="18"/>
    </w:rPr>
  </w:style>
  <w:style w:type="character" w:customStyle="1" w:styleId="af4">
    <w:name w:val="Текст выноски Знак"/>
    <w:basedOn w:val="a0"/>
    <w:link w:val="af3"/>
    <w:uiPriority w:val="99"/>
    <w:semiHidden/>
    <w:rsid w:val="00CA672B"/>
    <w:rPr>
      <w:rFonts w:ascii="Segoe UI" w:hAnsi="Segoe UI" w:cs="Segoe UI"/>
      <w:color w:val="000000"/>
      <w:sz w:val="18"/>
      <w:szCs w:val="18"/>
    </w:rPr>
  </w:style>
  <w:style w:type="character" w:customStyle="1" w:styleId="10">
    <w:name w:val="Заголовок 1 Знак"/>
    <w:basedOn w:val="a0"/>
    <w:link w:val="1"/>
    <w:uiPriority w:val="9"/>
    <w:rsid w:val="008A73CB"/>
    <w:rPr>
      <w:rFonts w:ascii="Times New Roman" w:eastAsia="Times New Roman" w:hAnsi="Times New Roman" w:cs="Times New Roman"/>
      <w:b/>
      <w:bCs/>
      <w:lang w:eastAsia="en-US" w:bidi="ar-SA"/>
    </w:rPr>
  </w:style>
  <w:style w:type="character" w:customStyle="1" w:styleId="20">
    <w:name w:val="Заголовок 2 Знак"/>
    <w:basedOn w:val="a0"/>
    <w:link w:val="2"/>
    <w:uiPriority w:val="9"/>
    <w:rsid w:val="008A73CB"/>
    <w:rPr>
      <w:rFonts w:ascii="Times New Roman" w:eastAsia="Times New Roman" w:hAnsi="Times New Roman" w:cs="Times New Roman"/>
      <w:b/>
      <w:bCs/>
      <w:lang w:eastAsia="en-US" w:bidi="ar-SA"/>
    </w:rPr>
  </w:style>
  <w:style w:type="table" w:customStyle="1" w:styleId="TableNormal">
    <w:name w:val="Table Normal"/>
    <w:uiPriority w:val="2"/>
    <w:semiHidden/>
    <w:unhideWhenUsed/>
    <w:qFormat/>
    <w:rsid w:val="008A73C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af5">
    <w:name w:val="Body Text"/>
    <w:basedOn w:val="a"/>
    <w:link w:val="af6"/>
    <w:uiPriority w:val="1"/>
    <w:qFormat/>
    <w:rsid w:val="008A73CB"/>
    <w:pPr>
      <w:autoSpaceDE w:val="0"/>
      <w:autoSpaceDN w:val="0"/>
      <w:ind w:left="849" w:firstLine="710"/>
      <w:jc w:val="both"/>
    </w:pPr>
    <w:rPr>
      <w:rFonts w:ascii="Times New Roman" w:eastAsia="Times New Roman" w:hAnsi="Times New Roman" w:cs="Times New Roman"/>
      <w:color w:val="auto"/>
      <w:lang w:eastAsia="en-US" w:bidi="ar-SA"/>
    </w:rPr>
  </w:style>
  <w:style w:type="character" w:customStyle="1" w:styleId="af6">
    <w:name w:val="Основной текст Знак"/>
    <w:basedOn w:val="a0"/>
    <w:link w:val="af5"/>
    <w:uiPriority w:val="1"/>
    <w:rsid w:val="008A73CB"/>
    <w:rPr>
      <w:rFonts w:ascii="Times New Roman" w:eastAsia="Times New Roman" w:hAnsi="Times New Roman" w:cs="Times New Roman"/>
      <w:lang w:eastAsia="en-US" w:bidi="ar-SA"/>
    </w:rPr>
  </w:style>
  <w:style w:type="paragraph" w:customStyle="1" w:styleId="TableParagraph">
    <w:name w:val="Table Paragraph"/>
    <w:basedOn w:val="a"/>
    <w:uiPriority w:val="1"/>
    <w:qFormat/>
    <w:rsid w:val="008A73CB"/>
    <w:pPr>
      <w:autoSpaceDE w:val="0"/>
      <w:autoSpaceDN w:val="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97%d0%b0%d0%b1%d0%b0%d1%81%d1%82%d0%be%d0%b2%d0%ba%d0%b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1%80%d0%b0%d0%b1%d0%be%d1%82%d0%bd%d0%b0%d1%8f_%d0%bf%d0%bb%d0%b0%d1%82%d0%b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ru.wikipedia.org/wiki/%d0%a0%d0%b0%d0%b1%d0%be%d1%82%d0%be%d0%b4%d0%b0%d1%82%d0%b5%d0%bb%d1%8c"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C5F5-014F-4D7E-98AA-DFE678EA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35</Pages>
  <Words>10888</Words>
  <Characters>62068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Tolkun Shakeev</dc:creator>
  <cp:keywords/>
  <cp:lastModifiedBy>Тоймамат Бекташов</cp:lastModifiedBy>
  <cp:revision>36</cp:revision>
  <dcterms:created xsi:type="dcterms:W3CDTF">2026-05-12T03:28:00Z</dcterms:created>
  <dcterms:modified xsi:type="dcterms:W3CDTF">2026-05-18T04:01:00Z</dcterms:modified>
</cp:coreProperties>
</file>